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10DA6" w:rsidRPr="000256E0" w:rsidRDefault="00C97061" w:rsidP="00310DA6">
      <w:pPr>
        <w:spacing w:after="0" w:line="520" w:lineRule="exact"/>
        <w:ind w:left="1134"/>
        <w:jc w:val="both"/>
        <w:rPr>
          <w:rFonts w:ascii="Century Schoolbook" w:eastAsia="Times New Roman" w:hAnsi="Century Schoolbook" w:cs="Times New Roman"/>
          <w:b w:val="0"/>
          <w:bCs w:val="0"/>
          <w:color w:val="auto"/>
          <w:sz w:val="18"/>
          <w:szCs w:val="18"/>
          <w:u w:val="none"/>
          <w14:ligatures w14:val="none"/>
        </w:rPr>
      </w:pPr>
      <w:bookmarkStart w:id="0" w:name="_Hlk153920749"/>
      <w:r>
        <w:rPr>
          <w:noProof/>
        </w:rPr>
        <w:drawing>
          <wp:anchor distT="0" distB="0" distL="114300" distR="114300" simplePos="0" relativeHeight="251689472" behindDoc="0" locked="0" layoutInCell="1" allowOverlap="1" wp14:anchorId="7C5553B9" wp14:editId="7A20E48A">
            <wp:simplePos x="0" y="0"/>
            <wp:positionH relativeFrom="column">
              <wp:posOffset>327191</wp:posOffset>
            </wp:positionH>
            <wp:positionV relativeFrom="paragraph">
              <wp:posOffset>-376252</wp:posOffset>
            </wp:positionV>
            <wp:extent cx="723569" cy="723569"/>
            <wp:effectExtent l="0" t="0" r="0" b="0"/>
            <wp:wrapNone/>
            <wp:docPr id="1202834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569" cy="7235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6D85">
        <w:rPr>
          <w:noProof/>
        </w:rPr>
        <mc:AlternateContent>
          <mc:Choice Requires="wps">
            <w:drawing>
              <wp:anchor distT="45720" distB="45720" distL="114300" distR="114300" simplePos="0" relativeHeight="251669504" behindDoc="0" locked="0" layoutInCell="1" allowOverlap="1" wp14:anchorId="2402AEED">
                <wp:simplePos x="0" y="0"/>
                <wp:positionH relativeFrom="column">
                  <wp:posOffset>1075055</wp:posOffset>
                </wp:positionH>
                <wp:positionV relativeFrom="paragraph">
                  <wp:posOffset>-294005</wp:posOffset>
                </wp:positionV>
                <wp:extent cx="2796540" cy="657860"/>
                <wp:effectExtent l="0" t="0" r="0" b="8890"/>
                <wp:wrapSquare wrapText="bothSides"/>
                <wp:docPr id="890636990"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96540" cy="657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DA6" w:rsidRPr="00310DA6" w:rsidRDefault="00310DA6" w:rsidP="00310DA6">
                            <w:pPr>
                              <w:spacing w:after="0" w:line="280" w:lineRule="exact"/>
                              <w:jc w:val="both"/>
                              <w:rPr>
                                <w:rFonts w:ascii="AshteR" w:eastAsia="Times New Roman" w:hAnsi="AshteR" w:cs="Times New Roman"/>
                                <w:color w:val="CC9900"/>
                                <w:sz w:val="20"/>
                                <w:szCs w:val="20"/>
                                <w:u w:val="none"/>
                                <w14:ligatures w14:val="none"/>
                              </w:rPr>
                            </w:pPr>
                            <w:proofErr w:type="spellStart"/>
                            <w:r w:rsidRPr="00310DA6">
                              <w:rPr>
                                <w:rFonts w:ascii="AshteR" w:eastAsia="Times New Roman" w:hAnsi="AshteR" w:cs="Times New Roman"/>
                                <w:b w:val="0"/>
                                <w:bCs w:val="0"/>
                                <w:sz w:val="34"/>
                                <w:szCs w:val="34"/>
                                <w:u w:val="none"/>
                                <w14:ligatures w14:val="none"/>
                              </w:rPr>
                              <w:t>Ajamiy</w:t>
                            </w:r>
                            <w:proofErr w:type="spellEnd"/>
                            <w:r w:rsidRPr="00310DA6">
                              <w:rPr>
                                <w:rFonts w:ascii="AshteR" w:eastAsia="Times New Roman" w:hAnsi="AshteR" w:cs="Times New Roman"/>
                                <w:b w:val="0"/>
                                <w:bCs w:val="0"/>
                                <w:sz w:val="34"/>
                                <w:szCs w:val="34"/>
                                <w:u w:val="none"/>
                                <w14:ligatures w14:val="none"/>
                              </w:rPr>
                              <w:t>:</w:t>
                            </w:r>
                            <w:r w:rsidRPr="00310DA6">
                              <w:rPr>
                                <w:rFonts w:ascii="AshteR" w:eastAsia="Times New Roman" w:hAnsi="AshteR" w:cs="Times New Roman"/>
                                <w:b w:val="0"/>
                                <w:bCs w:val="0"/>
                                <w:sz w:val="30"/>
                                <w:szCs w:val="30"/>
                                <w:u w:val="none"/>
                                <w14:ligatures w14:val="none"/>
                              </w:rPr>
                              <w:t xml:space="preserve"> </w:t>
                            </w:r>
                            <w:proofErr w:type="spellStart"/>
                            <w:r w:rsidRPr="00310DA6">
                              <w:rPr>
                                <w:rFonts w:ascii="AshteR" w:eastAsia="Times New Roman" w:hAnsi="AshteR" w:cs="Times New Roman"/>
                                <w:b w:val="0"/>
                                <w:bCs w:val="0"/>
                                <w:sz w:val="30"/>
                                <w:szCs w:val="30"/>
                                <w:u w:val="none"/>
                                <w14:ligatures w14:val="none"/>
                              </w:rPr>
                              <w:t>Jurnal</w:t>
                            </w:r>
                            <w:proofErr w:type="spellEnd"/>
                            <w:r w:rsidRPr="00310DA6">
                              <w:rPr>
                                <w:rFonts w:ascii="AshteR" w:eastAsia="Times New Roman" w:hAnsi="AshteR" w:cs="Times New Roman"/>
                                <w:b w:val="0"/>
                                <w:bCs w:val="0"/>
                                <w:sz w:val="30"/>
                                <w:szCs w:val="30"/>
                                <w:u w:val="none"/>
                                <w14:ligatures w14:val="none"/>
                              </w:rPr>
                              <w:t xml:space="preserve"> Bahasa </w:t>
                            </w:r>
                            <w:proofErr w:type="spellStart"/>
                            <w:r w:rsidRPr="00310DA6">
                              <w:rPr>
                                <w:rFonts w:ascii="AshteR" w:eastAsia="Times New Roman" w:hAnsi="AshteR" w:cs="Times New Roman"/>
                                <w:b w:val="0"/>
                                <w:bCs w:val="0"/>
                                <w:sz w:val="30"/>
                                <w:szCs w:val="30"/>
                                <w:u w:val="none"/>
                                <w14:ligatures w14:val="none"/>
                              </w:rPr>
                              <w:t>dan</w:t>
                            </w:r>
                            <w:proofErr w:type="spellEnd"/>
                            <w:r w:rsidRPr="00310DA6">
                              <w:rPr>
                                <w:rFonts w:ascii="AshteR" w:eastAsia="Times New Roman" w:hAnsi="AshteR" w:cs="Times New Roman"/>
                                <w:b w:val="0"/>
                                <w:bCs w:val="0"/>
                                <w:sz w:val="30"/>
                                <w:szCs w:val="30"/>
                                <w:u w:val="none"/>
                                <w14:ligatures w14:val="none"/>
                              </w:rPr>
                              <w:t xml:space="preserve"> Sastra Arab</w:t>
                            </w:r>
                          </w:p>
                          <w:p w:rsidR="00310DA6" w:rsidRPr="00310DA6" w:rsidRDefault="00310DA6" w:rsidP="00310DA6">
                            <w:pPr>
                              <w:spacing w:after="0" w:line="280" w:lineRule="exact"/>
                              <w:rPr>
                                <w:rFonts w:ascii="Century Schoolbook" w:eastAsia="Times New Roman" w:hAnsi="Century Schoolbook" w:cs="Times New Roman"/>
                                <w:b w:val="0"/>
                                <w:bCs w:val="0"/>
                                <w:color w:val="auto"/>
                                <w:u w:val="none"/>
                                <w14:ligatures w14:val="none"/>
                              </w:rPr>
                            </w:pPr>
                            <w:r w:rsidRPr="00310DA6">
                              <w:rPr>
                                <w:rFonts w:ascii="Century Schoolbook" w:eastAsia="Times New Roman" w:hAnsi="Century Schoolbook" w:cs="Times New Roman"/>
                                <w:b w:val="0"/>
                                <w:bCs w:val="0"/>
                                <w:color w:val="auto"/>
                                <w:u w:val="none"/>
                                <w14:ligatures w14:val="none"/>
                              </w:rPr>
                              <w:t>Volume 12, No.  2, September 2023</w:t>
                            </w:r>
                            <w:r w:rsidRPr="00310DA6">
                              <w:rPr>
                                <w:rFonts w:ascii="Century Schoolbook" w:eastAsia="Times New Roman" w:hAnsi="Century Schoolbook" w:cs="Times New Roman"/>
                                <w:b w:val="0"/>
                                <w:bCs w:val="0"/>
                                <w:color w:val="auto"/>
                                <w:u w:val="none"/>
                                <w14:ligatures w14:val="none"/>
                              </w:rPr>
                              <w:tab/>
                              <w:t xml:space="preserve">   </w:t>
                            </w:r>
                          </w:p>
                          <w:p w:rsidR="00310DA6" w:rsidRPr="00310DA6" w:rsidRDefault="00310DA6" w:rsidP="00310DA6">
                            <w:pPr>
                              <w:spacing w:after="0" w:line="280" w:lineRule="exact"/>
                              <w:rPr>
                                <w:u w:val="none"/>
                              </w:rPr>
                            </w:pPr>
                            <w:r w:rsidRPr="00310DA6">
                              <w:rPr>
                                <w:rFonts w:ascii="Century Schoolbook" w:eastAsia="Times New Roman" w:hAnsi="Century Schoolbook" w:cs="Times New Roman"/>
                                <w:b w:val="0"/>
                                <w:bCs w:val="0"/>
                                <w:color w:val="auto"/>
                                <w:u w:val="none"/>
                                <w14:ligatures w14:val="none"/>
                              </w:rPr>
                              <w:t>DOI</w:t>
                            </w:r>
                            <w:r w:rsidRPr="00310DA6">
                              <w:rPr>
                                <w:rFonts w:ascii="Century Schoolbook" w:eastAsia="Times New Roman" w:hAnsi="Century Schoolbook" w:cs="Times New Roman"/>
                                <w:b w:val="0"/>
                                <w:bCs w:val="0"/>
                                <w:noProof/>
                                <w:color w:val="auto"/>
                                <w:u w:val="none"/>
                                <w14:ligatures w14:val="none"/>
                              </w:rPr>
                              <w:t xml:space="preserve">: </w:t>
                            </w:r>
                            <w:hyperlink r:id="rId9" w:history="1">
                              <w:r w:rsidRPr="00310DA6">
                                <w:rPr>
                                  <w:rFonts w:ascii="Century Schoolbook" w:eastAsia="Times New Roman" w:hAnsi="Century Schoolbook" w:cs="Times New Roman"/>
                                  <w:b w:val="0"/>
                                  <w:bCs w:val="0"/>
                                  <w:color w:val="0000FF"/>
                                  <w:u w:val="none"/>
                                  <w14:ligatures w14:val="none"/>
                                </w:rPr>
                                <w:t>10.31314/ajamiy.12.2.15-35.2023</w:t>
                              </w:r>
                            </w:hyperlink>
                            <w:r w:rsidRPr="00310DA6">
                              <w:rPr>
                                <w:rFonts w:ascii="Century Schoolbook" w:eastAsia="Times New Roman" w:hAnsi="Century Schoolbook" w:cs="Times New Roman"/>
                                <w:b w:val="0"/>
                                <w:bCs w:val="0"/>
                                <w:color w:val="auto"/>
                                <w:sz w:val="18"/>
                                <w:szCs w:val="18"/>
                                <w:u w:val="none"/>
                                <w14:ligatures w14:val="none"/>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02AEED" id="_x0000_t202" coordsize="21600,21600" o:spt="202" path="m,l,21600r21600,l21600,xe">
                <v:stroke joinstyle="miter"/>
                <v:path gradientshapeok="t" o:connecttype="rect"/>
              </v:shapetype>
              <v:shape id="Kotak Teks 2" o:spid="_x0000_s1026" type="#_x0000_t202" style="position:absolute;left:0;text-align:left;margin-left:84.65pt;margin-top:-23.15pt;width:220.2pt;height:51.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" filled="f" stroked="f">
                <v:path arrowok="t"/>
                <v:textbox>
                  <w:txbxContent>
                    <w:p w:rsidR="00310DA6" w:rsidRPr="00310DA6" w:rsidRDefault="00310DA6" w:rsidP="00310DA6">
                      <w:pPr>
                        <w:spacing w:after="0" w:line="280" w:lineRule="exact"/>
                        <w:jc w:val="both"/>
                        <w:rPr>
                          <w:rFonts w:ascii="AshteR" w:eastAsia="Times New Roman" w:hAnsi="AshteR" w:cs="Times New Roman"/>
                          <w:color w:val="CC9900"/>
                          <w:sz w:val="20"/>
                          <w:szCs w:val="20"/>
                          <w:u w:val="none"/>
                          <w14:ligatures w14:val="none"/>
                        </w:rPr>
                      </w:pPr>
                      <w:proofErr w:type="spellStart"/>
                      <w:r w:rsidRPr="00310DA6">
                        <w:rPr>
                          <w:rFonts w:ascii="AshteR" w:eastAsia="Times New Roman" w:hAnsi="AshteR" w:cs="Times New Roman"/>
                          <w:b w:val="0"/>
                          <w:bCs w:val="0"/>
                          <w:sz w:val="34"/>
                          <w:szCs w:val="34"/>
                          <w:u w:val="none"/>
                          <w14:ligatures w14:val="none"/>
                        </w:rPr>
                        <w:t>Ajamiy</w:t>
                      </w:r>
                      <w:proofErr w:type="spellEnd"/>
                      <w:r w:rsidRPr="00310DA6">
                        <w:rPr>
                          <w:rFonts w:ascii="AshteR" w:eastAsia="Times New Roman" w:hAnsi="AshteR" w:cs="Times New Roman"/>
                          <w:b w:val="0"/>
                          <w:bCs w:val="0"/>
                          <w:sz w:val="34"/>
                          <w:szCs w:val="34"/>
                          <w:u w:val="none"/>
                          <w14:ligatures w14:val="none"/>
                        </w:rPr>
                        <w:t>:</w:t>
                      </w:r>
                      <w:r w:rsidRPr="00310DA6">
                        <w:rPr>
                          <w:rFonts w:ascii="AshteR" w:eastAsia="Times New Roman" w:hAnsi="AshteR" w:cs="Times New Roman"/>
                          <w:b w:val="0"/>
                          <w:bCs w:val="0"/>
                          <w:sz w:val="30"/>
                          <w:szCs w:val="30"/>
                          <w:u w:val="none"/>
                          <w14:ligatures w14:val="none"/>
                        </w:rPr>
                        <w:t xml:space="preserve"> </w:t>
                      </w:r>
                      <w:proofErr w:type="spellStart"/>
                      <w:r w:rsidRPr="00310DA6">
                        <w:rPr>
                          <w:rFonts w:ascii="AshteR" w:eastAsia="Times New Roman" w:hAnsi="AshteR" w:cs="Times New Roman"/>
                          <w:b w:val="0"/>
                          <w:bCs w:val="0"/>
                          <w:sz w:val="30"/>
                          <w:szCs w:val="30"/>
                          <w:u w:val="none"/>
                          <w14:ligatures w14:val="none"/>
                        </w:rPr>
                        <w:t>Jurnal</w:t>
                      </w:r>
                      <w:proofErr w:type="spellEnd"/>
                      <w:r w:rsidRPr="00310DA6">
                        <w:rPr>
                          <w:rFonts w:ascii="AshteR" w:eastAsia="Times New Roman" w:hAnsi="AshteR" w:cs="Times New Roman"/>
                          <w:b w:val="0"/>
                          <w:bCs w:val="0"/>
                          <w:sz w:val="30"/>
                          <w:szCs w:val="30"/>
                          <w:u w:val="none"/>
                          <w14:ligatures w14:val="none"/>
                        </w:rPr>
                        <w:t xml:space="preserve"> Bahasa </w:t>
                      </w:r>
                      <w:proofErr w:type="spellStart"/>
                      <w:r w:rsidRPr="00310DA6">
                        <w:rPr>
                          <w:rFonts w:ascii="AshteR" w:eastAsia="Times New Roman" w:hAnsi="AshteR" w:cs="Times New Roman"/>
                          <w:b w:val="0"/>
                          <w:bCs w:val="0"/>
                          <w:sz w:val="30"/>
                          <w:szCs w:val="30"/>
                          <w:u w:val="none"/>
                          <w14:ligatures w14:val="none"/>
                        </w:rPr>
                        <w:t>dan</w:t>
                      </w:r>
                      <w:proofErr w:type="spellEnd"/>
                      <w:r w:rsidRPr="00310DA6">
                        <w:rPr>
                          <w:rFonts w:ascii="AshteR" w:eastAsia="Times New Roman" w:hAnsi="AshteR" w:cs="Times New Roman"/>
                          <w:b w:val="0"/>
                          <w:bCs w:val="0"/>
                          <w:sz w:val="30"/>
                          <w:szCs w:val="30"/>
                          <w:u w:val="none"/>
                          <w14:ligatures w14:val="none"/>
                        </w:rPr>
                        <w:t xml:space="preserve"> Sastra Arab</w:t>
                      </w:r>
                    </w:p>
                    <w:p w:rsidR="00310DA6" w:rsidRPr="00310DA6" w:rsidRDefault="00310DA6" w:rsidP="00310DA6">
                      <w:pPr>
                        <w:spacing w:after="0" w:line="280" w:lineRule="exact"/>
                        <w:rPr>
                          <w:rFonts w:ascii="Century Schoolbook" w:eastAsia="Times New Roman" w:hAnsi="Century Schoolbook" w:cs="Times New Roman"/>
                          <w:b w:val="0"/>
                          <w:bCs w:val="0"/>
                          <w:color w:val="auto"/>
                          <w:u w:val="none"/>
                          <w14:ligatures w14:val="none"/>
                        </w:rPr>
                      </w:pPr>
                      <w:r w:rsidRPr="00310DA6">
                        <w:rPr>
                          <w:rFonts w:ascii="Century Schoolbook" w:eastAsia="Times New Roman" w:hAnsi="Century Schoolbook" w:cs="Times New Roman"/>
                          <w:b w:val="0"/>
                          <w:bCs w:val="0"/>
                          <w:color w:val="auto"/>
                          <w:u w:val="none"/>
                          <w14:ligatures w14:val="none"/>
                        </w:rPr>
                        <w:t>Volume 12, No.  2, September 2023</w:t>
                      </w:r>
                      <w:r w:rsidRPr="00310DA6">
                        <w:rPr>
                          <w:rFonts w:ascii="Century Schoolbook" w:eastAsia="Times New Roman" w:hAnsi="Century Schoolbook" w:cs="Times New Roman"/>
                          <w:b w:val="0"/>
                          <w:bCs w:val="0"/>
                          <w:color w:val="auto"/>
                          <w:u w:val="none"/>
                          <w14:ligatures w14:val="none"/>
                        </w:rPr>
                        <w:tab/>
                        <w:t xml:space="preserve">   </w:t>
                      </w:r>
                    </w:p>
                    <w:p w:rsidR="00310DA6" w:rsidRPr="00310DA6" w:rsidRDefault="00310DA6" w:rsidP="00310DA6">
                      <w:pPr>
                        <w:spacing w:after="0" w:line="280" w:lineRule="exact"/>
                        <w:rPr>
                          <w:u w:val="none"/>
                        </w:rPr>
                      </w:pPr>
                      <w:r w:rsidRPr="00310DA6">
                        <w:rPr>
                          <w:rFonts w:ascii="Century Schoolbook" w:eastAsia="Times New Roman" w:hAnsi="Century Schoolbook" w:cs="Times New Roman"/>
                          <w:b w:val="0"/>
                          <w:bCs w:val="0"/>
                          <w:color w:val="auto"/>
                          <w:u w:val="none"/>
                          <w14:ligatures w14:val="none"/>
                        </w:rPr>
                        <w:t>DOI</w:t>
                      </w:r>
                      <w:r w:rsidRPr="00310DA6">
                        <w:rPr>
                          <w:rFonts w:ascii="Century Schoolbook" w:eastAsia="Times New Roman" w:hAnsi="Century Schoolbook" w:cs="Times New Roman"/>
                          <w:b w:val="0"/>
                          <w:bCs w:val="0"/>
                          <w:noProof/>
                          <w:color w:val="auto"/>
                          <w:u w:val="none"/>
                          <w14:ligatures w14:val="none"/>
                        </w:rPr>
                        <w:t xml:space="preserve">: </w:t>
                      </w:r>
                      <w:hyperlink r:id="rId10" w:history="1">
                        <w:r w:rsidRPr="00310DA6">
                          <w:rPr>
                            <w:rFonts w:ascii="Century Schoolbook" w:eastAsia="Times New Roman" w:hAnsi="Century Schoolbook" w:cs="Times New Roman"/>
                            <w:b w:val="0"/>
                            <w:bCs w:val="0"/>
                            <w:color w:val="0000FF"/>
                            <w:u w:val="none"/>
                            <w14:ligatures w14:val="none"/>
                          </w:rPr>
                          <w:t>10.31314/ajamiy.12.2.15-35.2023</w:t>
                        </w:r>
                      </w:hyperlink>
                      <w:r w:rsidRPr="00310DA6">
                        <w:rPr>
                          <w:rFonts w:ascii="Century Schoolbook" w:eastAsia="Times New Roman" w:hAnsi="Century Schoolbook" w:cs="Times New Roman"/>
                          <w:b w:val="0"/>
                          <w:bCs w:val="0"/>
                          <w:color w:val="auto"/>
                          <w:sz w:val="18"/>
                          <w:szCs w:val="18"/>
                          <w:u w:val="none"/>
                          <w14:ligatures w14:val="none"/>
                        </w:rPr>
                        <w:t xml:space="preserve">  </w:t>
                      </w:r>
                    </w:p>
                  </w:txbxContent>
                </v:textbox>
                <w10:wrap type="square"/>
              </v:shape>
            </w:pict>
          </mc:Fallback>
        </mc:AlternateContent>
      </w:r>
      <w:r w:rsidR="00F96D85">
        <w:rPr>
          <w:rFonts w:ascii="AshteR" w:hAnsi="AshteR"/>
          <w:noProof/>
        </w:rPr>
        <mc:AlternateContent>
          <mc:Choice Requires="wps">
            <w:drawing>
              <wp:anchor distT="45720" distB="45720" distL="114300" distR="114300" simplePos="0" relativeHeight="251662336" behindDoc="1" locked="0" layoutInCell="1" allowOverlap="1" wp14:anchorId="5256BD05">
                <wp:simplePos x="0" y="0"/>
                <wp:positionH relativeFrom="column">
                  <wp:posOffset>4549775</wp:posOffset>
                </wp:positionH>
                <wp:positionV relativeFrom="paragraph">
                  <wp:posOffset>-360045</wp:posOffset>
                </wp:positionV>
                <wp:extent cx="1437005" cy="371475"/>
                <wp:effectExtent l="0" t="0" r="0" b="0"/>
                <wp:wrapNone/>
                <wp:docPr id="626075251"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37005" cy="371475"/>
                        </a:xfrm>
                        <a:prstGeom prst="rect">
                          <a:avLst/>
                        </a:prstGeom>
                        <a:noFill/>
                        <a:ln w="9525">
                          <a:noFill/>
                          <a:miter lim="800000"/>
                          <a:headEnd/>
                          <a:tailEnd/>
                        </a:ln>
                      </wps:spPr>
                      <wps:txbx>
                        <w:txbxContent>
                          <w:p w:rsidR="00B45BEF" w:rsidRPr="00A06831" w:rsidRDefault="00B45BEF" w:rsidP="00B45BEF">
                            <w:pPr>
                              <w:spacing w:after="0" w:line="240" w:lineRule="exact"/>
                              <w:jc w:val="center"/>
                              <w:rPr>
                                <w:rFonts w:ascii="Times New Arabic" w:hAnsi="Times New Arabic" w:cs="Times New Roman"/>
                                <w:sz w:val="18"/>
                                <w:szCs w:val="18"/>
                                <w:u w:val="none"/>
                              </w:rPr>
                            </w:pPr>
                            <w:r w:rsidRPr="00A06831">
                              <w:rPr>
                                <w:rFonts w:ascii="Times New Arabic" w:hAnsi="Times New Arabic" w:cs="Times New Roman"/>
                                <w:sz w:val="18"/>
                                <w:szCs w:val="18"/>
                                <w:u w:val="none"/>
                              </w:rPr>
                              <w:t>E-ISSN 2657-2206</w:t>
                            </w:r>
                          </w:p>
                          <w:p w:rsidR="00B45BEF" w:rsidRPr="00A06831" w:rsidRDefault="00B45BEF" w:rsidP="00B45BEF">
                            <w:pPr>
                              <w:spacing w:after="0" w:line="240" w:lineRule="exact"/>
                              <w:jc w:val="center"/>
                              <w:rPr>
                                <w:rFonts w:ascii="Times New Arabic" w:hAnsi="Times New Arabic"/>
                                <w:sz w:val="16"/>
                                <w:szCs w:val="16"/>
                                <w:u w:val="none"/>
                              </w:rPr>
                            </w:pPr>
                            <w:r w:rsidRPr="00A06831">
                              <w:rPr>
                                <w:rFonts w:ascii="Times New Arabic" w:hAnsi="Times New Arabic" w:cs="Times New Roman"/>
                                <w:sz w:val="18"/>
                                <w:szCs w:val="18"/>
                                <w:u w:val="none"/>
                              </w:rPr>
                              <w:t>P-ISSN 2252-9926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6BD05" id="_x0000_s1027" type="#_x0000_t202" style="position:absolute;left:0;text-align:left;margin-left:358.25pt;margin-top:-28.35pt;width:113.15pt;height:29.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" filled="f" stroked="f">
                <v:textbox>
                  <w:txbxContent>
                    <w:p w:rsidR="00B45BEF" w:rsidRPr="00A06831" w:rsidRDefault="00B45BEF" w:rsidP="00B45BEF">
                      <w:pPr>
                        <w:spacing w:after="0" w:line="240" w:lineRule="exact"/>
                        <w:jc w:val="center"/>
                        <w:rPr>
                          <w:rFonts w:ascii="Times New Arabic" w:hAnsi="Times New Arabic" w:cs="Times New Roman"/>
                          <w:sz w:val="18"/>
                          <w:szCs w:val="18"/>
                          <w:u w:val="none"/>
                        </w:rPr>
                      </w:pPr>
                      <w:r w:rsidRPr="00A06831">
                        <w:rPr>
                          <w:rFonts w:ascii="Times New Arabic" w:hAnsi="Times New Arabic" w:cs="Times New Roman"/>
                          <w:sz w:val="18"/>
                          <w:szCs w:val="18"/>
                          <w:u w:val="none"/>
                        </w:rPr>
                        <w:t>E-ISSN 2657-2206</w:t>
                      </w:r>
                    </w:p>
                    <w:p w:rsidR="00B45BEF" w:rsidRPr="00A06831" w:rsidRDefault="00B45BEF" w:rsidP="00B45BEF">
                      <w:pPr>
                        <w:spacing w:after="0" w:line="240" w:lineRule="exact"/>
                        <w:jc w:val="center"/>
                        <w:rPr>
                          <w:rFonts w:ascii="Times New Arabic" w:hAnsi="Times New Arabic"/>
                          <w:sz w:val="16"/>
                          <w:szCs w:val="16"/>
                          <w:u w:val="none"/>
                        </w:rPr>
                      </w:pPr>
                      <w:r w:rsidRPr="00A06831">
                        <w:rPr>
                          <w:rFonts w:ascii="Times New Arabic" w:hAnsi="Times New Arabic" w:cs="Times New Roman"/>
                          <w:sz w:val="18"/>
                          <w:szCs w:val="18"/>
                          <w:u w:val="none"/>
                        </w:rPr>
                        <w:t>P-ISSN 2252-9926</w:t>
                      </w:r>
                    </w:p>
                  </w:txbxContent>
                </v:textbox>
              </v:shape>
            </w:pict>
          </mc:Fallback>
        </mc:AlternateContent>
      </w:r>
      <w:r w:rsidR="00F96D85">
        <w:rPr>
          <w:rFonts w:ascii="AshteR" w:hAnsi="AshteR"/>
          <w:noProof/>
        </w:rPr>
        <mc:AlternateContent>
          <mc:Choice Requires="wpg">
            <w:drawing>
              <wp:anchor distT="0" distB="0" distL="114300" distR="114300" simplePos="0" relativeHeight="251661312" behindDoc="1" locked="0" layoutInCell="1" allowOverlap="1" wp14:anchorId="35A33C8D">
                <wp:simplePos x="0" y="0"/>
                <wp:positionH relativeFrom="column">
                  <wp:posOffset>-1295400</wp:posOffset>
                </wp:positionH>
                <wp:positionV relativeFrom="paragraph">
                  <wp:posOffset>-962660</wp:posOffset>
                </wp:positionV>
                <wp:extent cx="8048625" cy="1371600"/>
                <wp:effectExtent l="0" t="0" r="0" b="0"/>
                <wp:wrapNone/>
                <wp:docPr id="1479027818"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48625" cy="1371600"/>
                          <a:chOff x="0" y="0"/>
                          <a:chExt cx="8048361" cy="1371600"/>
                        </a:xfrm>
                      </wpg:grpSpPr>
                      <wps:wsp>
                        <wps:cNvPr id="1143760928" name="Rectangle 1"/>
                        <wps:cNvSpPr>
                          <a:spLocks/>
                        </wps:cNvSpPr>
                        <wps:spPr>
                          <a:xfrm>
                            <a:off x="0" y="0"/>
                            <a:ext cx="8048361" cy="1371600"/>
                          </a:xfrm>
                          <a:prstGeom prst="rect">
                            <a:avLst/>
                          </a:prstGeom>
                          <a:solidFill>
                            <a:srgbClr val="FFFFE5"/>
                          </a:solidFill>
                          <a:ln w="25400" cap="flat" cmpd="sng" algn="ctr">
                            <a:no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2021136" name="Rectangle 2"/>
                        <wps:cNvSpPr>
                          <a:spLocks/>
                        </wps:cNvSpPr>
                        <wps:spPr>
                          <a:xfrm>
                            <a:off x="8627" y="43132"/>
                            <a:ext cx="8039687" cy="181155"/>
                          </a:xfrm>
                          <a:prstGeom prst="rect">
                            <a:avLst/>
                          </a:prstGeom>
                          <a:solidFill>
                            <a:srgbClr val="8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11AFB297" id="Grup 1" o:spid="_x0000_s1026" style="position:absolute;margin-left:-102pt;margin-top:-75.8pt;width:633.75pt;height:108pt;z-index:-251655168;mso-height-relative:margin" coordsize="80483,13716"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">
                <v:rect id="Rectangle 1" o:spid="_x0000_s1027" style="position:absolute;width:80483;height:13716;visibility:visible;mso-wrap-style:square;v-text-anchor:middle"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" fillcolor="#ffffe5" stroked="f" strokeweight="2pt">
                  <v:stroke dashstyle="1 1"/>
                </v:rect>
                <v:rect id="Rectangle 2" o:spid="_x0000_s1028" style="position:absolute;left:86;top:431;width:80397;height:1811;visibility:visible;mso-wrap-style:square;v-text-anchor:middle"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" fillcolor="maroon" stroked="f" strokeweight="2pt"/>
              </v:group>
            </w:pict>
          </mc:Fallback>
        </mc:AlternateContent>
      </w:r>
      <w:bookmarkStart w:id="1" w:name="_Hlk138658387"/>
      <w:r w:rsidR="000256E0" w:rsidRPr="000256E0">
        <w:rPr>
          <w:rFonts w:ascii="AshteR" w:eastAsia="Times New Roman" w:hAnsi="AshteR" w:cs="Times New Roman"/>
          <w:b w:val="0"/>
          <w:bCs w:val="0"/>
          <w:sz w:val="32"/>
          <w:szCs w:val="32"/>
          <w:u w:val="none"/>
          <w14:ligatures w14:val="none"/>
        </w:rPr>
        <w:t xml:space="preserve"> </w:t>
      </w:r>
      <w:r w:rsidR="00B45BEF" w:rsidRPr="000256E0">
        <w:rPr>
          <w:rFonts w:ascii="AshteR" w:eastAsia="Times New Roman" w:hAnsi="AshteR" w:cs="Times New Roman"/>
          <w:b w:val="0"/>
          <w:bCs w:val="0"/>
          <w:sz w:val="32"/>
          <w:szCs w:val="32"/>
          <w:u w:val="none"/>
          <w14:ligatures w14:val="none"/>
        </w:rPr>
        <w:t>‘</w:t>
      </w:r>
      <w:bookmarkEnd w:id="1"/>
    </w:p>
    <w:p w:rsidR="00310DA6" w:rsidRPr="00310DA6" w:rsidRDefault="00B45BEF" w:rsidP="00310DA6">
      <w:pPr>
        <w:spacing w:after="0" w:line="240" w:lineRule="auto"/>
        <w:ind w:left="1276"/>
        <w:rPr>
          <w:rFonts w:ascii="Century Schoolbook" w:eastAsia="Times New Roman" w:hAnsi="Century Schoolbook" w:cs="Times New Roman"/>
          <w:b w:val="0"/>
          <w:bCs w:val="0"/>
          <w:color w:val="auto"/>
          <w:sz w:val="18"/>
          <w:szCs w:val="18"/>
          <w:u w:val="none"/>
          <w14:ligatures w14:val="none"/>
        </w:rPr>
      </w:pPr>
      <w:r w:rsidRPr="000256E0">
        <w:rPr>
          <w:rFonts w:ascii="Century Schoolbook" w:eastAsia="Times New Roman" w:hAnsi="Century Schoolbook" w:cs="Times New Roman"/>
          <w:b w:val="0"/>
          <w:bCs w:val="0"/>
          <w:color w:val="auto"/>
          <w:sz w:val="18"/>
          <w:szCs w:val="18"/>
          <w:u w:val="none"/>
          <w14:ligatures w14:val="none"/>
        </w:rPr>
        <w:t xml:space="preserve"> </w:t>
      </w:r>
    </w:p>
    <w:tbl>
      <w:tblPr>
        <w:tblStyle w:val="TableGridLight1"/>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1"/>
        <w:gridCol w:w="7354"/>
      </w:tblGrid>
      <w:tr w:rsidR="00310DA6" w:rsidRPr="00D73290" w:rsidTr="00A149AB">
        <w:trPr>
          <w:trHeight w:val="2469"/>
        </w:trPr>
        <w:tc>
          <w:tcPr>
            <w:tcW w:w="8755" w:type="dxa"/>
            <w:gridSpan w:val="2"/>
            <w:tcBorders>
              <w:top w:val="dotDotDash" w:sz="4" w:space="0" w:color="800000"/>
            </w:tcBorders>
          </w:tcPr>
          <w:p w:rsidR="00310DA6" w:rsidRPr="00D73290" w:rsidRDefault="00FE6B7E" w:rsidP="00A149AB">
            <w:pPr>
              <w:spacing w:before="80"/>
              <w:jc w:val="both"/>
              <w:rPr>
                <w:rFonts w:ascii="Times New Arabic" w:hAnsi="Times New Arabic"/>
                <w:b/>
                <w:bCs/>
                <w:color w:val="800000"/>
                <w:sz w:val="28"/>
                <w:szCs w:val="28"/>
                <w:lang w:val="id-ID"/>
              </w:rPr>
            </w:pPr>
            <w:proofErr w:type="spellStart"/>
            <w:r w:rsidRPr="003C7B0F">
              <w:rPr>
                <w:b/>
                <w:bCs/>
                <w:sz w:val="28"/>
                <w:szCs w:val="28"/>
              </w:rPr>
              <w:t>Fenomena</w:t>
            </w:r>
            <w:proofErr w:type="spellEnd"/>
            <w:r w:rsidRPr="003C7B0F">
              <w:rPr>
                <w:b/>
                <w:bCs/>
                <w:sz w:val="28"/>
                <w:szCs w:val="28"/>
              </w:rPr>
              <w:t xml:space="preserve"> </w:t>
            </w:r>
            <w:proofErr w:type="spellStart"/>
            <w:r w:rsidRPr="003C7B0F">
              <w:rPr>
                <w:b/>
                <w:bCs/>
                <w:sz w:val="28"/>
                <w:szCs w:val="28"/>
              </w:rPr>
              <w:t>Stagnansi</w:t>
            </w:r>
            <w:proofErr w:type="spellEnd"/>
            <w:r w:rsidRPr="003C7B0F">
              <w:rPr>
                <w:b/>
                <w:bCs/>
                <w:sz w:val="28"/>
                <w:szCs w:val="28"/>
              </w:rPr>
              <w:t xml:space="preserve"> Bahasa Arab: </w:t>
            </w:r>
            <w:proofErr w:type="spellStart"/>
            <w:r w:rsidRPr="003C7B0F">
              <w:rPr>
                <w:b/>
                <w:bCs/>
                <w:sz w:val="28"/>
                <w:szCs w:val="28"/>
              </w:rPr>
              <w:t>Studi</w:t>
            </w:r>
            <w:proofErr w:type="spellEnd"/>
            <w:r w:rsidRPr="003C7B0F">
              <w:rPr>
                <w:b/>
                <w:bCs/>
                <w:sz w:val="28"/>
                <w:szCs w:val="28"/>
              </w:rPr>
              <w:t xml:space="preserve"> </w:t>
            </w:r>
            <w:proofErr w:type="spellStart"/>
            <w:r w:rsidRPr="003C7B0F">
              <w:rPr>
                <w:b/>
                <w:bCs/>
                <w:sz w:val="28"/>
                <w:szCs w:val="28"/>
              </w:rPr>
              <w:t>Atas</w:t>
            </w:r>
            <w:proofErr w:type="spellEnd"/>
            <w:r w:rsidRPr="003C7B0F">
              <w:rPr>
                <w:b/>
                <w:bCs/>
                <w:sz w:val="28"/>
                <w:szCs w:val="28"/>
              </w:rPr>
              <w:t xml:space="preserve"> </w:t>
            </w:r>
            <w:proofErr w:type="spellStart"/>
            <w:r w:rsidRPr="003C7B0F">
              <w:rPr>
                <w:b/>
                <w:bCs/>
                <w:sz w:val="28"/>
                <w:szCs w:val="28"/>
              </w:rPr>
              <w:t>Pemikiran</w:t>
            </w:r>
            <w:proofErr w:type="spellEnd"/>
            <w:r w:rsidRPr="003C7B0F">
              <w:rPr>
                <w:b/>
                <w:bCs/>
                <w:sz w:val="28"/>
                <w:szCs w:val="28"/>
              </w:rPr>
              <w:t xml:space="preserve"> Muhammad </w:t>
            </w:r>
            <w:proofErr w:type="spellStart"/>
            <w:r w:rsidRPr="003C7B0F">
              <w:rPr>
                <w:b/>
                <w:bCs/>
                <w:sz w:val="28"/>
                <w:szCs w:val="28"/>
              </w:rPr>
              <w:t>Abid</w:t>
            </w:r>
            <w:proofErr w:type="spellEnd"/>
            <w:r w:rsidRPr="003C7B0F">
              <w:rPr>
                <w:b/>
                <w:bCs/>
                <w:sz w:val="28"/>
                <w:szCs w:val="28"/>
              </w:rPr>
              <w:t xml:space="preserve"> Al-</w:t>
            </w:r>
            <w:proofErr w:type="spellStart"/>
            <w:r w:rsidRPr="003C7B0F">
              <w:rPr>
                <w:b/>
                <w:bCs/>
                <w:sz w:val="28"/>
                <w:szCs w:val="28"/>
              </w:rPr>
              <w:t>Jabiri</w:t>
            </w:r>
            <w:proofErr w:type="spellEnd"/>
          </w:p>
          <w:p w:rsidR="00310DA6" w:rsidRPr="00D73290" w:rsidRDefault="00310DA6" w:rsidP="00A149AB">
            <w:pPr>
              <w:jc w:val="center"/>
            </w:pPr>
          </w:p>
          <w:p w:rsidR="00310DA6" w:rsidRPr="00D73290" w:rsidRDefault="00310DA6" w:rsidP="00A149AB">
            <w:pPr>
              <w:jc w:val="center"/>
            </w:pPr>
          </w:p>
          <w:p w:rsidR="00310DA6" w:rsidRPr="00D73290" w:rsidRDefault="00FE6B7E" w:rsidP="00FE6B7E">
            <w:pPr>
              <w:jc w:val="both"/>
              <w:rPr>
                <w:sz w:val="22"/>
                <w:szCs w:val="22"/>
                <w:vertAlign w:val="superscript"/>
                <w:lang w:val="id-ID"/>
              </w:rPr>
            </w:pPr>
            <w:proofErr w:type="spellStart"/>
            <w:r>
              <w:rPr>
                <w:sz w:val="24"/>
                <w:szCs w:val="24"/>
                <w:lang w:val="id-ID"/>
              </w:rPr>
              <w:t>Syafa'at</w:t>
            </w:r>
            <w:proofErr w:type="spellEnd"/>
            <w:r>
              <w:rPr>
                <w:sz w:val="24"/>
                <w:szCs w:val="24"/>
                <w:lang w:val="id-ID"/>
              </w:rPr>
              <w:t xml:space="preserve"> Annas</w:t>
            </w:r>
            <w:r w:rsidR="00310DA6" w:rsidRPr="00D73290">
              <w:rPr>
                <w:sz w:val="24"/>
                <w:szCs w:val="24"/>
                <w:vertAlign w:val="superscript"/>
                <w:lang w:val="id-ID"/>
              </w:rPr>
              <w:t xml:space="preserve"> 1</w:t>
            </w:r>
            <w:r w:rsidR="00310DA6" w:rsidRPr="00D73290">
              <w:rPr>
                <w:sz w:val="24"/>
                <w:szCs w:val="24"/>
                <w:lang w:val="id-ID"/>
              </w:rPr>
              <w:t xml:space="preserve">,   </w:t>
            </w:r>
            <w:r>
              <w:rPr>
                <w:sz w:val="24"/>
                <w:szCs w:val="24"/>
                <w:lang w:val="id-ID"/>
              </w:rPr>
              <w:t xml:space="preserve">Abdul </w:t>
            </w:r>
            <w:r w:rsidR="00FE2483">
              <w:rPr>
                <w:sz w:val="24"/>
                <w:szCs w:val="24"/>
                <w:lang w:val="id-ID"/>
              </w:rPr>
              <w:t>Basid</w:t>
            </w:r>
            <w:r w:rsidR="00310DA6" w:rsidRPr="00D73290">
              <w:rPr>
                <w:sz w:val="24"/>
                <w:szCs w:val="24"/>
                <w:vertAlign w:val="superscript"/>
                <w:lang w:val="id-ID"/>
              </w:rPr>
              <w:t xml:space="preserve"> 2</w:t>
            </w:r>
          </w:p>
          <w:p w:rsidR="00310DA6" w:rsidRPr="00D73290" w:rsidRDefault="00310DA6" w:rsidP="00FE6B7E">
            <w:pPr>
              <w:rPr>
                <w:rFonts w:ascii="Times New Arabic" w:hAnsi="Times New Arabic"/>
                <w:vertAlign w:val="superscript"/>
                <w:lang w:val="id-ID"/>
              </w:rPr>
            </w:pPr>
            <w:r w:rsidRPr="00D73290">
              <w:rPr>
                <w:rFonts w:ascii="Times New Arabic" w:hAnsi="Times New Arabic"/>
                <w:vertAlign w:val="superscript"/>
                <w:lang w:val="id-ID"/>
              </w:rPr>
              <w:t>1</w:t>
            </w:r>
            <w:r w:rsidRPr="00D73290">
              <w:rPr>
                <w:rFonts w:ascii="Times New Arabic" w:eastAsia="MS Mincho" w:hAnsi="Times New Arabic"/>
                <w:lang w:val="id-ID"/>
              </w:rPr>
              <w:t xml:space="preserve"> </w:t>
            </w:r>
            <w:r w:rsidR="00925C29">
              <w:rPr>
                <w:rFonts w:ascii="Times New Arabic" w:eastAsia="MS Mincho" w:hAnsi="Times New Arabic"/>
                <w:lang w:val="id-ID"/>
              </w:rPr>
              <w:t xml:space="preserve">Magister </w:t>
            </w:r>
            <w:r w:rsidR="002178D2">
              <w:rPr>
                <w:rFonts w:ascii="Times New Arabic" w:eastAsia="MS Mincho" w:hAnsi="Times New Arabic"/>
                <w:lang w:val="id-ID"/>
              </w:rPr>
              <w:t>Bahasa dan Sastra Arab</w:t>
            </w:r>
            <w:r w:rsidRPr="00D73290">
              <w:rPr>
                <w:rFonts w:ascii="Times New Arabic" w:eastAsia="MS Mincho" w:hAnsi="Times New Arabic"/>
                <w:lang w:val="id-ID"/>
              </w:rPr>
              <w:t xml:space="preserve">, Universitas </w:t>
            </w:r>
            <w:r w:rsidR="00FE6B7E">
              <w:rPr>
                <w:rFonts w:ascii="Times New Arabic" w:eastAsia="MS Mincho" w:hAnsi="Times New Arabic"/>
                <w:lang w:val="id-ID"/>
              </w:rPr>
              <w:t xml:space="preserve">Islam Negeri Maulana Malik </w:t>
            </w:r>
            <w:proofErr w:type="spellStart"/>
            <w:r w:rsidR="00FE6B7E">
              <w:rPr>
                <w:rFonts w:ascii="Times New Arabic" w:eastAsia="MS Mincho" w:hAnsi="Times New Arabic"/>
                <w:lang w:val="id-ID"/>
              </w:rPr>
              <w:t>Ibarhim</w:t>
            </w:r>
            <w:proofErr w:type="spellEnd"/>
            <w:r w:rsidR="00FE6B7E">
              <w:rPr>
                <w:rFonts w:ascii="Times New Arabic" w:eastAsia="MS Mincho" w:hAnsi="Times New Arabic"/>
                <w:lang w:val="id-ID"/>
              </w:rPr>
              <w:t xml:space="preserve"> Malang</w:t>
            </w:r>
            <w:r w:rsidRPr="00D73290">
              <w:rPr>
                <w:rFonts w:ascii="Times New Arabic" w:eastAsia="MS Mincho" w:hAnsi="Times New Arabic"/>
                <w:lang w:val="id-ID"/>
              </w:rPr>
              <w:t>, Indonesia</w:t>
            </w:r>
            <w:r w:rsidRPr="00D73290">
              <w:rPr>
                <w:rFonts w:ascii="Times New Arabic" w:hAnsi="Times New Arabic"/>
                <w:vertAlign w:val="superscript"/>
                <w:lang w:val="id-ID"/>
              </w:rPr>
              <w:t xml:space="preserve"> </w:t>
            </w:r>
          </w:p>
          <w:p w:rsidR="00310DA6" w:rsidRPr="00D73290" w:rsidRDefault="00310DA6" w:rsidP="00A149AB">
            <w:pPr>
              <w:rPr>
                <w:rFonts w:ascii="Times New Arabic" w:eastAsia="MS Mincho" w:hAnsi="Times New Arabic"/>
                <w:lang w:val="id-ID"/>
              </w:rPr>
            </w:pPr>
            <w:r w:rsidRPr="00D73290">
              <w:rPr>
                <w:rFonts w:ascii="Times New Arabic" w:hAnsi="Times New Arabic"/>
                <w:vertAlign w:val="superscript"/>
                <w:lang w:val="id-ID"/>
              </w:rPr>
              <w:t xml:space="preserve">2 </w:t>
            </w:r>
            <w:r w:rsidR="006041A8">
              <w:rPr>
                <w:rFonts w:ascii="Times New Arabic" w:eastAsia="MS Mincho" w:hAnsi="Times New Arabic"/>
                <w:lang w:val="id-ID"/>
              </w:rPr>
              <w:t xml:space="preserve">Dosen, Magister Bahasa dan Sastra Arab, </w:t>
            </w:r>
            <w:r w:rsidR="00FE6B7E" w:rsidRPr="00D73290">
              <w:rPr>
                <w:rFonts w:ascii="Times New Arabic" w:eastAsia="MS Mincho" w:hAnsi="Times New Arabic"/>
                <w:lang w:val="id-ID"/>
              </w:rPr>
              <w:t xml:space="preserve">Universitas </w:t>
            </w:r>
            <w:r w:rsidR="00FE6B7E">
              <w:rPr>
                <w:rFonts w:ascii="Times New Arabic" w:eastAsia="MS Mincho" w:hAnsi="Times New Arabic"/>
                <w:lang w:val="id-ID"/>
              </w:rPr>
              <w:t xml:space="preserve">Islam Negeri Maulana Malik </w:t>
            </w:r>
            <w:proofErr w:type="spellStart"/>
            <w:r w:rsidR="00FE6B7E">
              <w:rPr>
                <w:rFonts w:ascii="Times New Arabic" w:eastAsia="MS Mincho" w:hAnsi="Times New Arabic"/>
                <w:lang w:val="id-ID"/>
              </w:rPr>
              <w:t>Ibarhim</w:t>
            </w:r>
            <w:proofErr w:type="spellEnd"/>
            <w:r w:rsidR="00FE6B7E">
              <w:rPr>
                <w:rFonts w:ascii="Times New Arabic" w:eastAsia="MS Mincho" w:hAnsi="Times New Arabic"/>
                <w:lang w:val="id-ID"/>
              </w:rPr>
              <w:t xml:space="preserve"> Malang</w:t>
            </w:r>
            <w:r w:rsidR="00FE6B7E" w:rsidRPr="00D73290">
              <w:rPr>
                <w:rFonts w:ascii="Times New Arabic" w:eastAsia="MS Mincho" w:hAnsi="Times New Arabic"/>
                <w:lang w:val="id-ID"/>
              </w:rPr>
              <w:t>, Indonesia</w:t>
            </w:r>
          </w:p>
          <w:p w:rsidR="00310DA6" w:rsidRPr="00D73290" w:rsidRDefault="00310DA6" w:rsidP="00A149AB">
            <w:pPr>
              <w:rPr>
                <w:rFonts w:ascii="Times New Arabic" w:eastAsia="MS Mincho" w:hAnsi="Times New Arabic"/>
                <w:lang w:val="id-ID"/>
              </w:rPr>
            </w:pPr>
          </w:p>
          <w:p w:rsidR="00310DA6" w:rsidRPr="00D73290" w:rsidRDefault="00310DA6" w:rsidP="00FE6B7E">
            <w:r w:rsidRPr="00D73290">
              <w:rPr>
                <w:lang w:val="id-ID"/>
              </w:rPr>
              <w:t xml:space="preserve">Email: </w:t>
            </w:r>
            <w:hyperlink r:id="rId11" w:history="1">
              <w:r w:rsidR="00A61D21" w:rsidRPr="009B59A8">
                <w:rPr>
                  <w:rStyle w:val="Hyperlink"/>
                  <w:u w:val="none"/>
                </w:rPr>
                <w:t>syafaatannas76@gmail.com</w:t>
              </w:r>
            </w:hyperlink>
            <w:r w:rsidRPr="00D73290">
              <w:rPr>
                <w:lang w:val="id-ID"/>
              </w:rPr>
              <w:t xml:space="preserve"> </w:t>
            </w:r>
            <w:hyperlink r:id="rId12" w:history="1">
              <w:r w:rsidR="00F2013E" w:rsidRPr="00F2013E">
                <w:rPr>
                  <w:rStyle w:val="Hyperlink"/>
                  <w:u w:val="none"/>
                </w:rPr>
                <w:t>abdulbasid@bsa.uin-malang.ac.id</w:t>
              </w:r>
            </w:hyperlink>
            <w:r w:rsidR="00F2013E">
              <w:t xml:space="preserve"> </w:t>
            </w:r>
          </w:p>
        </w:tc>
      </w:tr>
      <w:tr w:rsidR="00310DA6" w:rsidRPr="00D73290" w:rsidTr="00A149AB">
        <w:trPr>
          <w:trHeight w:val="447"/>
        </w:trPr>
        <w:tc>
          <w:tcPr>
            <w:tcW w:w="1401" w:type="dxa"/>
            <w:tcBorders>
              <w:top w:val="dotDotDash" w:sz="4" w:space="0" w:color="800000"/>
              <w:bottom w:val="dotDotDash" w:sz="4" w:space="0" w:color="800000"/>
            </w:tcBorders>
            <w:vAlign w:val="center"/>
          </w:tcPr>
          <w:p w:rsidR="00310DA6" w:rsidRPr="00D73290" w:rsidRDefault="00310DA6" w:rsidP="00A149AB">
            <w:pPr>
              <w:spacing w:line="240" w:lineRule="exact"/>
              <w:rPr>
                <w:rFonts w:ascii="Times New Arabic" w:hAnsi="Times New Arabic"/>
                <w:b/>
                <w:bCs/>
                <w:color w:val="800000"/>
                <w:lang w:val="id-ID"/>
              </w:rPr>
            </w:pPr>
            <w:proofErr w:type="spellStart"/>
            <w:r w:rsidRPr="00D73290">
              <w:rPr>
                <w:rFonts w:ascii="Times New Arabic" w:hAnsi="Times New Arabic"/>
                <w:b/>
                <w:bCs/>
                <w:color w:val="800000"/>
                <w:lang w:val="id-ID"/>
              </w:rPr>
              <w:t>Article</w:t>
            </w:r>
            <w:proofErr w:type="spellEnd"/>
            <w:r w:rsidRPr="00D73290">
              <w:rPr>
                <w:rFonts w:ascii="Times New Arabic" w:hAnsi="Times New Arabic"/>
                <w:b/>
                <w:bCs/>
                <w:color w:val="800000"/>
                <w:lang w:val="id-ID"/>
              </w:rPr>
              <w:t xml:space="preserve"> Info</w:t>
            </w:r>
          </w:p>
        </w:tc>
        <w:tc>
          <w:tcPr>
            <w:tcW w:w="7354" w:type="dxa"/>
            <w:tcBorders>
              <w:top w:val="dotDotDash" w:sz="4" w:space="0" w:color="800000"/>
              <w:bottom w:val="dotDotDash" w:sz="4" w:space="0" w:color="800000"/>
            </w:tcBorders>
            <w:vAlign w:val="center"/>
          </w:tcPr>
          <w:p w:rsidR="00310DA6" w:rsidRPr="00D73290" w:rsidRDefault="00310DA6" w:rsidP="00A149AB">
            <w:pPr>
              <w:spacing w:line="240" w:lineRule="exact"/>
              <w:rPr>
                <w:rFonts w:ascii="Times New Arabic" w:hAnsi="Times New Arabic"/>
                <w:b/>
                <w:bCs/>
                <w:color w:val="800000"/>
                <w:lang w:val="id-ID"/>
              </w:rPr>
            </w:pPr>
            <w:proofErr w:type="spellStart"/>
            <w:r w:rsidRPr="00D73290">
              <w:rPr>
                <w:rFonts w:ascii="Times New Arabic" w:hAnsi="Times New Arabic"/>
                <w:b/>
                <w:bCs/>
                <w:color w:val="800000"/>
                <w:lang w:val="id-ID"/>
              </w:rPr>
              <w:t>Abstract</w:t>
            </w:r>
            <w:proofErr w:type="spellEnd"/>
          </w:p>
        </w:tc>
      </w:tr>
      <w:tr w:rsidR="00310DA6" w:rsidRPr="00D73290" w:rsidTr="00A149AB">
        <w:trPr>
          <w:trHeight w:val="1268"/>
        </w:trPr>
        <w:tc>
          <w:tcPr>
            <w:tcW w:w="1401" w:type="dxa"/>
            <w:tcBorders>
              <w:top w:val="dotDotDash" w:sz="4" w:space="0" w:color="800000"/>
            </w:tcBorders>
          </w:tcPr>
          <w:p w:rsidR="00310DA6" w:rsidRPr="00D73290" w:rsidRDefault="00310DA6" w:rsidP="00A149AB">
            <w:pPr>
              <w:rPr>
                <w:rFonts w:ascii="Times New Arabic" w:hAnsi="Times New Arabic"/>
                <w:b/>
                <w:bCs/>
                <w:color w:val="800000"/>
                <w:sz w:val="18"/>
                <w:szCs w:val="18"/>
                <w:lang w:val="id-ID"/>
              </w:rPr>
            </w:pPr>
            <w:r w:rsidRPr="00D73290">
              <w:rPr>
                <w:rFonts w:ascii="Times New Arabic" w:hAnsi="Times New Arabic"/>
                <w:b/>
                <w:bCs/>
                <w:color w:val="800000"/>
                <w:sz w:val="18"/>
                <w:szCs w:val="18"/>
              </w:rPr>
              <w:t>S</w:t>
            </w:r>
            <w:proofErr w:type="spellStart"/>
            <w:r w:rsidRPr="00D73290">
              <w:rPr>
                <w:rFonts w:ascii="Times New Arabic" w:hAnsi="Times New Arabic"/>
                <w:b/>
                <w:bCs/>
                <w:color w:val="800000"/>
                <w:sz w:val="18"/>
                <w:szCs w:val="18"/>
                <w:lang w:val="id-ID"/>
              </w:rPr>
              <w:t>ubmitted</w:t>
            </w:r>
            <w:proofErr w:type="spellEnd"/>
            <w:r w:rsidRPr="00D73290">
              <w:rPr>
                <w:rFonts w:ascii="Times New Arabic" w:hAnsi="Times New Arabic"/>
                <w:b/>
                <w:bCs/>
                <w:color w:val="800000"/>
                <w:sz w:val="18"/>
                <w:szCs w:val="18"/>
                <w:lang w:val="id-ID"/>
              </w:rPr>
              <w:t xml:space="preserve"> </w:t>
            </w:r>
          </w:p>
          <w:p w:rsidR="00310DA6" w:rsidRPr="00D73290" w:rsidRDefault="00310DA6" w:rsidP="00A149AB">
            <w:pPr>
              <w:spacing w:after="120"/>
              <w:rPr>
                <w:rFonts w:ascii="Times New Arabic" w:hAnsi="Times New Arabic"/>
                <w:sz w:val="18"/>
                <w:szCs w:val="18"/>
              </w:rPr>
            </w:pPr>
            <w:r w:rsidRPr="00D73290">
              <w:rPr>
                <w:rFonts w:ascii="Times New Arabic" w:hAnsi="Times New Arabic"/>
                <w:sz w:val="18"/>
                <w:szCs w:val="18"/>
              </w:rPr>
              <w:t>2023-07-06</w:t>
            </w:r>
          </w:p>
          <w:p w:rsidR="00310DA6" w:rsidRPr="00D73290" w:rsidRDefault="00310DA6" w:rsidP="00A149AB">
            <w:pPr>
              <w:rPr>
                <w:rFonts w:ascii="Times New Arabic" w:hAnsi="Times New Arabic"/>
                <w:color w:val="602000"/>
                <w:sz w:val="18"/>
                <w:szCs w:val="18"/>
                <w:lang w:val="id-ID"/>
              </w:rPr>
            </w:pPr>
            <w:r w:rsidRPr="00D73290">
              <w:rPr>
                <w:rFonts w:ascii="Times New Arabic" w:hAnsi="Times New Arabic"/>
                <w:b/>
                <w:bCs/>
                <w:color w:val="800000"/>
                <w:sz w:val="18"/>
                <w:szCs w:val="18"/>
              </w:rPr>
              <w:t>Accepted</w:t>
            </w:r>
            <w:r w:rsidRPr="00D73290">
              <w:rPr>
                <w:rFonts w:ascii="Times New Arabic" w:hAnsi="Times New Arabic"/>
                <w:color w:val="602000"/>
                <w:sz w:val="18"/>
                <w:szCs w:val="18"/>
                <w:lang w:val="id-ID"/>
              </w:rPr>
              <w:t xml:space="preserve"> </w:t>
            </w:r>
          </w:p>
          <w:p w:rsidR="00310DA6" w:rsidRPr="00D73290" w:rsidRDefault="00310DA6" w:rsidP="00A149AB">
            <w:pPr>
              <w:spacing w:after="120"/>
              <w:rPr>
                <w:rFonts w:ascii="Times New Arabic" w:hAnsi="Times New Arabic"/>
                <w:sz w:val="18"/>
                <w:szCs w:val="18"/>
              </w:rPr>
            </w:pPr>
            <w:r w:rsidRPr="00D73290">
              <w:rPr>
                <w:rFonts w:ascii="Times New Arabic" w:hAnsi="Times New Arabic"/>
                <w:sz w:val="18"/>
                <w:szCs w:val="18"/>
              </w:rPr>
              <w:t>2023-07-06</w:t>
            </w:r>
          </w:p>
          <w:p w:rsidR="00310DA6" w:rsidRPr="00D73290" w:rsidRDefault="00310DA6" w:rsidP="00A149AB">
            <w:pPr>
              <w:rPr>
                <w:rFonts w:ascii="Times New Arabic" w:hAnsi="Times New Arabic"/>
                <w:color w:val="602000"/>
                <w:sz w:val="18"/>
                <w:szCs w:val="18"/>
                <w:lang w:val="id-ID"/>
              </w:rPr>
            </w:pPr>
            <w:r w:rsidRPr="00D73290">
              <w:rPr>
                <w:rFonts w:ascii="Times New Arabic" w:hAnsi="Times New Arabic"/>
                <w:b/>
                <w:bCs/>
                <w:color w:val="800000"/>
                <w:sz w:val="18"/>
                <w:szCs w:val="18"/>
              </w:rPr>
              <w:t>Published</w:t>
            </w:r>
            <w:r w:rsidRPr="00D73290">
              <w:rPr>
                <w:rFonts w:ascii="Times New Arabic" w:hAnsi="Times New Arabic"/>
                <w:color w:val="602000"/>
                <w:sz w:val="18"/>
                <w:szCs w:val="18"/>
                <w:lang w:val="id-ID"/>
              </w:rPr>
              <w:t xml:space="preserve"> </w:t>
            </w:r>
          </w:p>
          <w:p w:rsidR="00310DA6" w:rsidRPr="00D73290" w:rsidRDefault="00310DA6" w:rsidP="00A149AB">
            <w:pPr>
              <w:rPr>
                <w:rFonts w:ascii="Times New Arabic" w:hAnsi="Times New Arabic"/>
                <w:sz w:val="18"/>
                <w:szCs w:val="18"/>
              </w:rPr>
            </w:pPr>
            <w:r w:rsidRPr="00D73290">
              <w:rPr>
                <w:rFonts w:ascii="Times New Arabic" w:hAnsi="Times New Arabic"/>
                <w:sz w:val="18"/>
                <w:szCs w:val="18"/>
              </w:rPr>
              <w:t>2023-07-06</w:t>
            </w:r>
          </w:p>
          <w:p w:rsidR="00310DA6" w:rsidRPr="00D73290" w:rsidRDefault="00310DA6" w:rsidP="00A149AB">
            <w:pPr>
              <w:rPr>
                <w:rFonts w:ascii="Times New Arabic" w:hAnsi="Times New Arabic"/>
                <w:sz w:val="18"/>
                <w:szCs w:val="18"/>
                <w:lang w:val="id-ID"/>
              </w:rPr>
            </w:pPr>
          </w:p>
        </w:tc>
        <w:tc>
          <w:tcPr>
            <w:tcW w:w="7354" w:type="dxa"/>
            <w:vMerge w:val="restart"/>
            <w:tcBorders>
              <w:top w:val="dotDotDash" w:sz="4" w:space="0" w:color="800000"/>
            </w:tcBorders>
          </w:tcPr>
          <w:p w:rsidR="00002422" w:rsidRPr="00F518C4" w:rsidRDefault="00FE6B7E" w:rsidP="00410202">
            <w:pPr>
              <w:spacing w:line="240" w:lineRule="exact"/>
              <w:jc w:val="both"/>
              <w:rPr>
                <w:rFonts w:ascii="Times New Arabic" w:hAnsi="Times New Arabic"/>
                <w:color w:val="000000"/>
                <w:sz w:val="22"/>
                <w:szCs w:val="22"/>
                <w:lang w:val="id-ID"/>
              </w:rPr>
            </w:pPr>
            <w:bookmarkStart w:id="2" w:name="_Hlk118816948"/>
            <w:r w:rsidRPr="00F518C4">
              <w:rPr>
                <w:rFonts w:ascii="Times New Arabic" w:hAnsi="Times New Arabic"/>
                <w:sz w:val="22"/>
                <w:szCs w:val="22"/>
              </w:rPr>
              <w:t xml:space="preserve">The phenomenon that occurs in today's society is that Arabic is becoming increasingly marginalized with the ratio of Arabic learners getting less when compared to English. It turns out that this kind of phenomenon was also agreed upon by an Arab philosopher namely Muhammad </w:t>
            </w:r>
            <w:proofErr w:type="spellStart"/>
            <w:r w:rsidRPr="00F518C4">
              <w:rPr>
                <w:rFonts w:ascii="Times New Arabic" w:hAnsi="Times New Arabic"/>
                <w:sz w:val="22"/>
                <w:szCs w:val="22"/>
              </w:rPr>
              <w:t>Abid</w:t>
            </w:r>
            <w:proofErr w:type="spellEnd"/>
            <w:r w:rsidRPr="00F518C4">
              <w:rPr>
                <w:rFonts w:ascii="Times New Arabic" w:hAnsi="Times New Arabic"/>
                <w:sz w:val="22"/>
                <w:szCs w:val="22"/>
              </w:rPr>
              <w:t xml:space="preserve"> Al-</w:t>
            </w:r>
            <w:proofErr w:type="spellStart"/>
            <w:r w:rsidRPr="00F518C4">
              <w:rPr>
                <w:rFonts w:ascii="Times New Arabic" w:hAnsi="Times New Arabic"/>
                <w:sz w:val="22"/>
                <w:szCs w:val="22"/>
              </w:rPr>
              <w:t>Jabiri</w:t>
            </w:r>
            <w:proofErr w:type="spellEnd"/>
            <w:r w:rsidRPr="00F518C4">
              <w:rPr>
                <w:rFonts w:ascii="Times New Arabic" w:hAnsi="Times New Arabic"/>
                <w:sz w:val="22"/>
                <w:szCs w:val="22"/>
              </w:rPr>
              <w:t xml:space="preserve"> with his criticism of the Arabic language which he considered that the Arabic language experienced stagnation in the era of codification of science. In this study, it discusses how the Al-</w:t>
            </w:r>
            <w:proofErr w:type="spellStart"/>
            <w:r w:rsidRPr="00F518C4">
              <w:rPr>
                <w:rFonts w:ascii="Times New Arabic" w:hAnsi="Times New Arabic"/>
                <w:sz w:val="22"/>
                <w:szCs w:val="22"/>
              </w:rPr>
              <w:t>Jabiri</w:t>
            </w:r>
            <w:proofErr w:type="spellEnd"/>
            <w:r w:rsidRPr="00F518C4">
              <w:rPr>
                <w:rFonts w:ascii="Times New Arabic" w:hAnsi="Times New Arabic"/>
                <w:sz w:val="22"/>
                <w:szCs w:val="22"/>
              </w:rPr>
              <w:t xml:space="preserve"> concept can hinder the development of Arabic using descriptive analysis methods. The type of research in this research is descriptive qualitative so that the results are found in the form of data. The results of the study stated that the main factors hindering the development of Arabic were not only caused by the concepts initiated by Al-</w:t>
            </w:r>
            <w:proofErr w:type="spellStart"/>
            <w:r w:rsidRPr="00F518C4">
              <w:rPr>
                <w:rFonts w:ascii="Times New Arabic" w:hAnsi="Times New Arabic"/>
                <w:sz w:val="22"/>
                <w:szCs w:val="22"/>
              </w:rPr>
              <w:t>Jabiri</w:t>
            </w:r>
            <w:proofErr w:type="spellEnd"/>
            <w:r w:rsidRPr="00F518C4">
              <w:rPr>
                <w:rFonts w:ascii="Times New Arabic" w:hAnsi="Times New Arabic"/>
                <w:sz w:val="22"/>
                <w:szCs w:val="22"/>
              </w:rPr>
              <w:t xml:space="preserve"> but the lack of accessibility to learning Arabic, lack of teaching resources, unsupportive environment, structural and complex challenges, domination of other languages, political conflicts and social, and cultural changes</w:t>
            </w:r>
            <w:r>
              <w:rPr>
                <w:sz w:val="24"/>
                <w:szCs w:val="24"/>
              </w:rPr>
              <w:t>.</w:t>
            </w:r>
            <w:bookmarkEnd w:id="2"/>
          </w:p>
        </w:tc>
      </w:tr>
      <w:tr w:rsidR="00310DA6" w:rsidRPr="00D73290" w:rsidTr="00A149AB">
        <w:trPr>
          <w:trHeight w:val="1749"/>
        </w:trPr>
        <w:tc>
          <w:tcPr>
            <w:tcW w:w="1401" w:type="dxa"/>
            <w:tcBorders>
              <w:bottom w:val="dotDotDash" w:sz="4" w:space="0" w:color="800000"/>
            </w:tcBorders>
          </w:tcPr>
          <w:p w:rsidR="00310DA6" w:rsidRPr="00D73290" w:rsidRDefault="00310DA6" w:rsidP="00A149AB">
            <w:pPr>
              <w:rPr>
                <w:rFonts w:ascii="Times New Arabic" w:hAnsi="Times New Arabic"/>
                <w:i/>
                <w:sz w:val="18"/>
                <w:szCs w:val="18"/>
              </w:rPr>
            </w:pPr>
            <w:r w:rsidRPr="00D73290">
              <w:rPr>
                <w:rFonts w:ascii="Times New Arabic" w:hAnsi="Times New Arabic"/>
                <w:b/>
                <w:bCs/>
                <w:color w:val="800000"/>
                <w:sz w:val="18"/>
                <w:szCs w:val="18"/>
              </w:rPr>
              <w:t>Keywords</w:t>
            </w:r>
            <w:r w:rsidRPr="00D73290">
              <w:rPr>
                <w:rFonts w:ascii="Times New Arabic" w:hAnsi="Times New Arabic"/>
                <w:i/>
                <w:sz w:val="18"/>
                <w:szCs w:val="18"/>
              </w:rPr>
              <w:t xml:space="preserve"> </w:t>
            </w:r>
          </w:p>
          <w:p w:rsidR="00310DA6" w:rsidRPr="00D73290" w:rsidRDefault="00F518C4" w:rsidP="00A149AB">
            <w:pPr>
              <w:spacing w:before="80"/>
              <w:rPr>
                <w:rFonts w:ascii="Times New Arabic" w:hAnsi="Times New Arabic"/>
                <w:sz w:val="18"/>
                <w:szCs w:val="18"/>
                <w:lang w:val="id-ID"/>
              </w:rPr>
            </w:pPr>
            <w:r>
              <w:rPr>
                <w:rFonts w:ascii="Times New Arabic" w:hAnsi="Times New Arabic"/>
                <w:sz w:val="18"/>
                <w:szCs w:val="18"/>
              </w:rPr>
              <w:t>The stagnation of Arabic ;</w:t>
            </w:r>
            <w:r w:rsidRPr="00F518C4">
              <w:rPr>
                <w:rFonts w:ascii="Times New Arabic" w:hAnsi="Times New Arabic"/>
                <w:sz w:val="18"/>
                <w:szCs w:val="18"/>
              </w:rPr>
              <w:t xml:space="preserve"> Muhammad Al-</w:t>
            </w:r>
            <w:proofErr w:type="spellStart"/>
            <w:r w:rsidRPr="00F518C4">
              <w:rPr>
                <w:rFonts w:ascii="Times New Arabic" w:hAnsi="Times New Arabic"/>
                <w:sz w:val="18"/>
                <w:szCs w:val="18"/>
              </w:rPr>
              <w:t>Jabiri</w:t>
            </w:r>
            <w:proofErr w:type="spellEnd"/>
          </w:p>
        </w:tc>
        <w:tc>
          <w:tcPr>
            <w:tcW w:w="7354" w:type="dxa"/>
            <w:vMerge/>
            <w:tcBorders>
              <w:bottom w:val="dotDotDash" w:sz="4" w:space="0" w:color="800000"/>
            </w:tcBorders>
          </w:tcPr>
          <w:p w:rsidR="00310DA6" w:rsidRPr="00D73290" w:rsidRDefault="00310DA6" w:rsidP="00A149AB">
            <w:pPr>
              <w:spacing w:before="120"/>
              <w:jc w:val="both"/>
              <w:rPr>
                <w:rFonts w:ascii="Times New Arabic" w:hAnsi="Times New Arabic"/>
                <w:iCs/>
                <w:color w:val="000000"/>
                <w:lang w:val="id-ID"/>
              </w:rPr>
            </w:pPr>
          </w:p>
        </w:tc>
      </w:tr>
      <w:tr w:rsidR="00310DA6" w:rsidRPr="00D73290" w:rsidTr="00A149AB">
        <w:trPr>
          <w:trHeight w:val="377"/>
        </w:trPr>
        <w:tc>
          <w:tcPr>
            <w:tcW w:w="8755" w:type="dxa"/>
            <w:gridSpan w:val="2"/>
            <w:vAlign w:val="center"/>
          </w:tcPr>
          <w:p w:rsidR="00310DA6" w:rsidRPr="00D73290" w:rsidRDefault="00310DA6" w:rsidP="00A149AB">
            <w:pPr>
              <w:spacing w:line="240" w:lineRule="exact"/>
              <w:rPr>
                <w:rFonts w:ascii="Times New Arabic" w:hAnsi="Times New Arabic"/>
                <w:b/>
                <w:bCs/>
                <w:i/>
                <w:iCs/>
                <w:sz w:val="22"/>
                <w:szCs w:val="22"/>
                <w:lang w:val="id-ID"/>
              </w:rPr>
            </w:pPr>
            <w:r w:rsidRPr="00D73290">
              <w:rPr>
                <w:rFonts w:ascii="Times New Arabic" w:hAnsi="Times New Arabic"/>
                <w:b/>
                <w:bCs/>
                <w:color w:val="800000"/>
              </w:rPr>
              <w:t xml:space="preserve">                          </w:t>
            </w:r>
            <w:r w:rsidRPr="00D73290">
              <w:rPr>
                <w:rFonts w:ascii="Times New Arabic" w:hAnsi="Times New Arabic"/>
                <w:b/>
                <w:bCs/>
                <w:color w:val="800000"/>
                <w:lang w:val="id-ID"/>
              </w:rPr>
              <w:t>Abstrak</w:t>
            </w:r>
            <w:r w:rsidRPr="00D73290">
              <w:rPr>
                <w:rFonts w:ascii="Times New Arabic" w:hAnsi="Times New Arabic"/>
                <w:b/>
                <w:bCs/>
                <w:i/>
                <w:iCs/>
                <w:color w:val="800000"/>
                <w:sz w:val="22"/>
                <w:szCs w:val="22"/>
                <w:lang w:val="id-ID"/>
              </w:rPr>
              <w:t xml:space="preserve"> / </w:t>
            </w:r>
            <w:r w:rsidRPr="00D73290">
              <w:rPr>
                <w:rFonts w:ascii="Sakkal Majalla" w:hAnsi="Sakkal Majalla" w:cs="Sakkal Majalla"/>
                <w:b/>
                <w:bCs/>
                <w:color w:val="800000"/>
                <w:sz w:val="24"/>
                <w:szCs w:val="24"/>
                <w:rtl/>
                <w:lang w:val="id-ID"/>
              </w:rPr>
              <w:t>مستخلص</w:t>
            </w:r>
            <w:r w:rsidRPr="00D73290">
              <w:rPr>
                <w:rFonts w:ascii="Times New Arabic" w:hAnsi="Times New Arabic"/>
                <w:b/>
                <w:bCs/>
                <w:color w:val="800000"/>
                <w:sz w:val="24"/>
                <w:szCs w:val="24"/>
                <w:rtl/>
                <w:lang w:val="id-ID"/>
              </w:rPr>
              <w:t xml:space="preserve"> </w:t>
            </w:r>
            <w:r w:rsidRPr="00D73290">
              <w:rPr>
                <w:rFonts w:ascii="Sakkal Majalla" w:hAnsi="Sakkal Majalla" w:cs="Sakkal Majalla"/>
                <w:b/>
                <w:bCs/>
                <w:color w:val="800000"/>
                <w:sz w:val="24"/>
                <w:szCs w:val="24"/>
                <w:rtl/>
                <w:lang w:val="id-ID"/>
              </w:rPr>
              <w:t>البحث</w:t>
            </w:r>
          </w:p>
        </w:tc>
      </w:tr>
      <w:tr w:rsidR="00310DA6" w:rsidRPr="00D73290" w:rsidTr="00A149AB">
        <w:trPr>
          <w:trHeight w:val="454"/>
        </w:trPr>
        <w:tc>
          <w:tcPr>
            <w:tcW w:w="1401" w:type="dxa"/>
            <w:tcBorders>
              <w:top w:val="dotDotDash" w:sz="4" w:space="0" w:color="800000"/>
              <w:bottom w:val="dotDotDash" w:sz="4" w:space="0" w:color="800000"/>
            </w:tcBorders>
          </w:tcPr>
          <w:p w:rsidR="00310DA6" w:rsidRPr="00D73290" w:rsidRDefault="00310DA6" w:rsidP="00A149AB">
            <w:pPr>
              <w:rPr>
                <w:rFonts w:ascii="Times New Arabic" w:hAnsi="Times New Arabic"/>
                <w:iCs/>
                <w:color w:val="602000"/>
                <w:sz w:val="18"/>
                <w:szCs w:val="18"/>
                <w:lang w:val="id-ID"/>
              </w:rPr>
            </w:pPr>
            <w:r w:rsidRPr="00D73290">
              <w:rPr>
                <w:rFonts w:ascii="Times New Arabic" w:hAnsi="Times New Arabic"/>
                <w:b/>
                <w:bCs/>
                <w:color w:val="800000"/>
                <w:sz w:val="18"/>
                <w:szCs w:val="18"/>
              </w:rPr>
              <w:t>Kata</w:t>
            </w:r>
            <w:r w:rsidRPr="00D73290">
              <w:rPr>
                <w:rFonts w:ascii="Times New Arabic" w:hAnsi="Times New Arabic"/>
                <w:iCs/>
                <w:color w:val="602000"/>
                <w:sz w:val="18"/>
                <w:szCs w:val="18"/>
                <w:lang w:val="id-ID"/>
              </w:rPr>
              <w:t xml:space="preserve"> </w:t>
            </w:r>
            <w:proofErr w:type="spellStart"/>
            <w:r w:rsidRPr="00D73290">
              <w:rPr>
                <w:rFonts w:ascii="Times New Arabic" w:hAnsi="Times New Arabic"/>
                <w:b/>
                <w:bCs/>
                <w:color w:val="800000"/>
                <w:sz w:val="18"/>
                <w:szCs w:val="18"/>
              </w:rPr>
              <w:t>Kunci</w:t>
            </w:r>
            <w:proofErr w:type="spellEnd"/>
          </w:p>
          <w:p w:rsidR="00310DA6" w:rsidRPr="00D73290" w:rsidRDefault="00F518C4" w:rsidP="00F518C4">
            <w:pPr>
              <w:spacing w:before="80"/>
              <w:rPr>
                <w:rFonts w:ascii="Times New Arabic" w:hAnsi="Times New Arabic"/>
                <w:color w:val="000000"/>
                <w:sz w:val="22"/>
                <w:szCs w:val="22"/>
              </w:rPr>
            </w:pPr>
            <w:r>
              <w:rPr>
                <w:rFonts w:ascii="Times New Arabic" w:hAnsi="Times New Arabic"/>
                <w:sz w:val="18"/>
                <w:szCs w:val="18"/>
                <w:lang w:val="id-ID"/>
              </w:rPr>
              <w:t>Stagnasi Bahasa Arab</w:t>
            </w:r>
            <w:r w:rsidR="00F2013E">
              <w:rPr>
                <w:rFonts w:ascii="Times New Arabic" w:hAnsi="Times New Arabic"/>
                <w:sz w:val="18"/>
                <w:szCs w:val="18"/>
                <w:lang w:val="id-ID"/>
              </w:rPr>
              <w:t xml:space="preserve"> </w:t>
            </w:r>
            <w:r w:rsidR="00310DA6" w:rsidRPr="00D73290">
              <w:rPr>
                <w:rFonts w:ascii="Times New Arabic" w:hAnsi="Times New Arabic"/>
                <w:sz w:val="18"/>
                <w:szCs w:val="18"/>
                <w:lang w:val="id-ID"/>
              </w:rPr>
              <w:t>;</w:t>
            </w:r>
            <w:r w:rsidR="00F2013E">
              <w:rPr>
                <w:rFonts w:ascii="Times New Arabic" w:hAnsi="Times New Arabic"/>
                <w:sz w:val="18"/>
                <w:szCs w:val="18"/>
                <w:lang w:val="id-ID"/>
              </w:rPr>
              <w:t xml:space="preserve"> </w:t>
            </w:r>
            <w:r>
              <w:rPr>
                <w:rFonts w:ascii="Times New Arabic" w:hAnsi="Times New Arabic"/>
                <w:sz w:val="18"/>
                <w:szCs w:val="18"/>
                <w:lang w:val="id-ID"/>
              </w:rPr>
              <w:t>Muhammad Al-</w:t>
            </w:r>
            <w:proofErr w:type="spellStart"/>
            <w:r>
              <w:rPr>
                <w:rFonts w:ascii="Times New Arabic" w:hAnsi="Times New Arabic"/>
                <w:sz w:val="18"/>
                <w:szCs w:val="18"/>
                <w:lang w:val="id-ID"/>
              </w:rPr>
              <w:t>Jabiri</w:t>
            </w:r>
            <w:proofErr w:type="spellEnd"/>
          </w:p>
        </w:tc>
        <w:tc>
          <w:tcPr>
            <w:tcW w:w="7354" w:type="dxa"/>
            <w:tcBorders>
              <w:top w:val="dotDotDash" w:sz="4" w:space="0" w:color="800000"/>
              <w:bottom w:val="dotDotDash" w:sz="4" w:space="0" w:color="800000"/>
            </w:tcBorders>
          </w:tcPr>
          <w:p w:rsidR="00310DA6" w:rsidRPr="00410202" w:rsidRDefault="00410202" w:rsidP="00A149AB">
            <w:pPr>
              <w:spacing w:line="240" w:lineRule="exact"/>
              <w:jc w:val="both"/>
              <w:rPr>
                <w:rFonts w:ascii="Times New Arabic" w:hAnsi="Times New Arabic"/>
                <w:color w:val="000000"/>
                <w:sz w:val="22"/>
                <w:szCs w:val="22"/>
                <w:lang w:val="id-ID"/>
              </w:rPr>
            </w:pPr>
            <w:r>
              <w:rPr>
                <w:rFonts w:ascii="Times New Arabic" w:hAnsi="Times New Arabic"/>
                <w:color w:val="000000"/>
                <w:sz w:val="22"/>
                <w:szCs w:val="22"/>
                <w:lang w:val="id-ID"/>
              </w:rPr>
              <w:t xml:space="preserve">Fenomena yang terjadi </w:t>
            </w:r>
            <w:proofErr w:type="spellStart"/>
            <w:r>
              <w:rPr>
                <w:rFonts w:ascii="Times New Arabic" w:hAnsi="Times New Arabic"/>
                <w:color w:val="000000"/>
                <w:sz w:val="22"/>
                <w:szCs w:val="22"/>
                <w:lang w:val="id-ID"/>
              </w:rPr>
              <w:t>ditengah</w:t>
            </w:r>
            <w:proofErr w:type="spellEnd"/>
            <w:r>
              <w:rPr>
                <w:rFonts w:ascii="Times New Arabic" w:hAnsi="Times New Arabic"/>
                <w:color w:val="000000"/>
                <w:sz w:val="22"/>
                <w:szCs w:val="22"/>
                <w:lang w:val="id-ID"/>
              </w:rPr>
              <w:t xml:space="preserve"> masyarakat saat ini adalah bahasa Arab menjadi semakin tersingkirkan dengan rasio pembelajar bahasa Arab semakin sedikit apabila dibandingkan dengan bahasa Inggris. Fenomena semacam ini ternyata juga disepakati oleh seorang filosof Arab yakni Muhammad Abid Al-</w:t>
            </w:r>
            <w:proofErr w:type="spellStart"/>
            <w:r>
              <w:rPr>
                <w:rFonts w:ascii="Times New Arabic" w:hAnsi="Times New Arabic"/>
                <w:color w:val="000000"/>
                <w:sz w:val="22"/>
                <w:szCs w:val="22"/>
                <w:lang w:val="id-ID"/>
              </w:rPr>
              <w:t>Jabiri</w:t>
            </w:r>
            <w:proofErr w:type="spellEnd"/>
            <w:r>
              <w:rPr>
                <w:rFonts w:ascii="Times New Arabic" w:hAnsi="Times New Arabic"/>
                <w:color w:val="000000"/>
                <w:sz w:val="22"/>
                <w:szCs w:val="22"/>
                <w:lang w:val="id-ID"/>
              </w:rPr>
              <w:t xml:space="preserve"> dengan kritiknya terhadap bahasa Arab yang ia menganggap bahwa bahasa Arab mengalami </w:t>
            </w:r>
            <w:proofErr w:type="spellStart"/>
            <w:r>
              <w:rPr>
                <w:rFonts w:ascii="Times New Arabic" w:hAnsi="Times New Arabic"/>
                <w:color w:val="000000"/>
                <w:sz w:val="22"/>
                <w:szCs w:val="22"/>
                <w:lang w:val="id-ID"/>
              </w:rPr>
              <w:t>stagnansi</w:t>
            </w:r>
            <w:proofErr w:type="spellEnd"/>
            <w:r>
              <w:rPr>
                <w:rFonts w:ascii="Times New Arabic" w:hAnsi="Times New Arabic"/>
                <w:color w:val="000000"/>
                <w:sz w:val="22"/>
                <w:szCs w:val="22"/>
                <w:lang w:val="id-ID"/>
              </w:rPr>
              <w:t xml:space="preserve"> pada era kodifikasi ilmu pengetahuan. Pada penelitian ini membahas tentang bagaimana konsep Al-</w:t>
            </w:r>
            <w:proofErr w:type="spellStart"/>
            <w:r>
              <w:rPr>
                <w:rFonts w:ascii="Times New Arabic" w:hAnsi="Times New Arabic"/>
                <w:color w:val="000000"/>
                <w:sz w:val="22"/>
                <w:szCs w:val="22"/>
                <w:lang w:val="id-ID"/>
              </w:rPr>
              <w:t>Jabiri</w:t>
            </w:r>
            <w:proofErr w:type="spellEnd"/>
            <w:r>
              <w:rPr>
                <w:rFonts w:ascii="Times New Arabic" w:hAnsi="Times New Arabic"/>
                <w:color w:val="000000"/>
                <w:sz w:val="22"/>
                <w:szCs w:val="22"/>
                <w:lang w:val="id-ID"/>
              </w:rPr>
              <w:t xml:space="preserve"> yang ternyata dapat menghambat perkembangan bahasa Arab dengan menggunakan metode analisis deskriptif. Jenis penelitian pada penelitian ini adalah deskriptif kualitatif sehingga ditemukanlah hasil berupa data. Hasil penelitian menyatakan bahwa faktor utama </w:t>
            </w:r>
            <w:proofErr w:type="spellStart"/>
            <w:r>
              <w:rPr>
                <w:rFonts w:ascii="Times New Arabic" w:hAnsi="Times New Arabic"/>
                <w:color w:val="000000"/>
                <w:sz w:val="22"/>
                <w:szCs w:val="22"/>
                <w:lang w:val="id-ID"/>
              </w:rPr>
              <w:t>keterhambatan</w:t>
            </w:r>
            <w:proofErr w:type="spellEnd"/>
            <w:r>
              <w:rPr>
                <w:rFonts w:ascii="Times New Arabic" w:hAnsi="Times New Arabic"/>
                <w:color w:val="000000"/>
                <w:sz w:val="22"/>
                <w:szCs w:val="22"/>
                <w:lang w:val="id-ID"/>
              </w:rPr>
              <w:t xml:space="preserve"> perkembangan bahasa Arab bukan hanya disebabkan oleh konsep yang digagas oleh Al-</w:t>
            </w:r>
            <w:proofErr w:type="spellStart"/>
            <w:r>
              <w:rPr>
                <w:rFonts w:ascii="Times New Arabic" w:hAnsi="Times New Arabic"/>
                <w:color w:val="000000"/>
                <w:sz w:val="22"/>
                <w:szCs w:val="22"/>
                <w:lang w:val="id-ID"/>
              </w:rPr>
              <w:t>Jabiri</w:t>
            </w:r>
            <w:proofErr w:type="spellEnd"/>
            <w:r>
              <w:rPr>
                <w:rFonts w:ascii="Times New Arabic" w:hAnsi="Times New Arabic"/>
                <w:color w:val="000000"/>
                <w:sz w:val="22"/>
                <w:szCs w:val="22"/>
                <w:lang w:val="id-ID"/>
              </w:rPr>
              <w:t xml:space="preserve"> melainkan </w:t>
            </w:r>
            <w:proofErr w:type="spellStart"/>
            <w:r>
              <w:rPr>
                <w:rFonts w:ascii="Times New Arabic" w:hAnsi="Times New Arabic"/>
                <w:color w:val="000000"/>
                <w:sz w:val="22"/>
                <w:szCs w:val="22"/>
                <w:lang w:val="id-ID"/>
              </w:rPr>
              <w:t>kurangnya</w:t>
            </w:r>
            <w:proofErr w:type="spellEnd"/>
            <w:r>
              <w:rPr>
                <w:rFonts w:ascii="Times New Arabic" w:hAnsi="Times New Arabic"/>
                <w:color w:val="000000"/>
                <w:sz w:val="22"/>
                <w:szCs w:val="22"/>
                <w:lang w:val="id-ID"/>
              </w:rPr>
              <w:t xml:space="preserve"> aksesibilitas pembelajaran bahasa Arab, </w:t>
            </w:r>
            <w:proofErr w:type="spellStart"/>
            <w:r>
              <w:rPr>
                <w:rFonts w:ascii="Times New Arabic" w:hAnsi="Times New Arabic"/>
                <w:color w:val="000000"/>
                <w:sz w:val="22"/>
                <w:szCs w:val="22"/>
                <w:lang w:val="id-ID"/>
              </w:rPr>
              <w:t>kurangnya</w:t>
            </w:r>
            <w:proofErr w:type="spellEnd"/>
            <w:r>
              <w:rPr>
                <w:rFonts w:ascii="Times New Arabic" w:hAnsi="Times New Arabic"/>
                <w:color w:val="000000"/>
                <w:sz w:val="22"/>
                <w:szCs w:val="22"/>
                <w:lang w:val="id-ID"/>
              </w:rPr>
              <w:t xml:space="preserve"> sumber daya pengajar, lingkungan yang tidak mendukung, tantangan struktur dan kompleksitas, dominasi bahasa lain, konflik politik dan sosial, serta perubahan budaya.</w:t>
            </w:r>
          </w:p>
        </w:tc>
      </w:tr>
      <w:tr w:rsidR="00310DA6" w:rsidRPr="00D73290" w:rsidTr="00A149AB">
        <w:trPr>
          <w:trHeight w:val="542"/>
        </w:trPr>
        <w:tc>
          <w:tcPr>
            <w:tcW w:w="8755" w:type="dxa"/>
            <w:gridSpan w:val="2"/>
            <w:tcBorders>
              <w:bottom w:val="dotDotDash" w:sz="4" w:space="0" w:color="800000"/>
            </w:tcBorders>
          </w:tcPr>
          <w:p w:rsidR="00310DA6" w:rsidRPr="00D73290" w:rsidRDefault="00310DA6" w:rsidP="009B73BB">
            <w:pPr>
              <w:spacing w:line="240" w:lineRule="exact"/>
              <w:jc w:val="right"/>
              <w:rPr>
                <w:i/>
                <w:iCs/>
                <w:sz w:val="16"/>
                <w:szCs w:val="16"/>
              </w:rPr>
            </w:pPr>
            <w:r w:rsidRPr="00D73290">
              <w:rPr>
                <w:i/>
                <w:iCs/>
                <w:noProof/>
                <w:color w:val="CC9900"/>
                <w:sz w:val="16"/>
                <w:szCs w:val="16"/>
              </w:rPr>
              <w:drawing>
                <wp:anchor distT="0" distB="0" distL="114300" distR="114300" simplePos="0" relativeHeight="251680256" behindDoc="0" locked="0" layoutInCell="1" allowOverlap="1" wp14:anchorId="65C94738" wp14:editId="4CA22F3C">
                  <wp:simplePos x="0" y="0"/>
                  <wp:positionH relativeFrom="column">
                    <wp:posOffset>3558540</wp:posOffset>
                  </wp:positionH>
                  <wp:positionV relativeFrom="paragraph">
                    <wp:posOffset>3065</wp:posOffset>
                  </wp:positionV>
                  <wp:extent cx="495300" cy="167640"/>
                  <wp:effectExtent l="0" t="0" r="0" b="3810"/>
                  <wp:wrapNone/>
                  <wp:docPr id="2" name="Picture 2" descr="Creative Commons Licens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16764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5" w:history="1">
              <w:r w:rsidRPr="00D73290">
                <w:rPr>
                  <w:i/>
                  <w:iCs/>
                  <w:color w:val="0000FF"/>
                  <w:sz w:val="16"/>
                  <w:szCs w:val="16"/>
                </w:rPr>
                <w:t>Under the License CC BY-SA 4.0</w:t>
              </w:r>
            </w:hyperlink>
          </w:p>
          <w:p w:rsidR="00310DA6" w:rsidRPr="00D73290" w:rsidRDefault="00310DA6" w:rsidP="009B73BB">
            <w:pPr>
              <w:spacing w:line="240" w:lineRule="exact"/>
              <w:jc w:val="right"/>
              <w:rPr>
                <w:i/>
                <w:iCs/>
                <w:sz w:val="16"/>
                <w:szCs w:val="16"/>
              </w:rPr>
            </w:pPr>
            <w:r w:rsidRPr="00D73290">
              <w:rPr>
                <w:i/>
                <w:iCs/>
                <w:sz w:val="16"/>
                <w:szCs w:val="16"/>
              </w:rPr>
              <w:t>Copyright© 2023, ‘</w:t>
            </w:r>
            <w:proofErr w:type="spellStart"/>
            <w:r w:rsidRPr="00D73290">
              <w:rPr>
                <w:i/>
                <w:iCs/>
                <w:sz w:val="16"/>
                <w:szCs w:val="16"/>
              </w:rPr>
              <w:t>AJamiy</w:t>
            </w:r>
            <w:proofErr w:type="spellEnd"/>
            <w:r w:rsidRPr="00D73290">
              <w:rPr>
                <w:i/>
                <w:iCs/>
                <w:sz w:val="16"/>
                <w:szCs w:val="16"/>
              </w:rPr>
              <w:t xml:space="preserve">: </w:t>
            </w:r>
            <w:proofErr w:type="spellStart"/>
            <w:r w:rsidRPr="00D73290">
              <w:rPr>
                <w:i/>
                <w:iCs/>
                <w:sz w:val="16"/>
                <w:szCs w:val="16"/>
              </w:rPr>
              <w:t>Jurnal</w:t>
            </w:r>
            <w:proofErr w:type="spellEnd"/>
            <w:r w:rsidRPr="00D73290">
              <w:rPr>
                <w:i/>
                <w:iCs/>
                <w:sz w:val="16"/>
                <w:szCs w:val="16"/>
              </w:rPr>
              <w:t xml:space="preserve"> Bahasa </w:t>
            </w:r>
            <w:proofErr w:type="spellStart"/>
            <w:r w:rsidRPr="00D73290">
              <w:rPr>
                <w:i/>
                <w:iCs/>
                <w:sz w:val="16"/>
                <w:szCs w:val="16"/>
              </w:rPr>
              <w:t>dan</w:t>
            </w:r>
            <w:proofErr w:type="spellEnd"/>
            <w:r w:rsidRPr="00D73290">
              <w:rPr>
                <w:i/>
                <w:iCs/>
                <w:sz w:val="16"/>
                <w:szCs w:val="16"/>
              </w:rPr>
              <w:t xml:space="preserve"> Sastra Arab</w:t>
            </w:r>
          </w:p>
        </w:tc>
      </w:tr>
    </w:tbl>
    <w:p w:rsidR="00B45BEF" w:rsidRPr="0096043F" w:rsidRDefault="00B45BEF" w:rsidP="000256E0">
      <w:pPr>
        <w:spacing w:after="0" w:line="240" w:lineRule="auto"/>
        <w:rPr>
          <w:rFonts w:ascii="Calisto MT" w:eastAsia="Times New Roman" w:hAnsi="Calisto MT" w:cs="Times New Roman"/>
          <w:b w:val="0"/>
          <w:bCs w:val="0"/>
          <w:color w:val="auto"/>
          <w:u w:val="none"/>
          <w14:ligatures w14:val="none"/>
        </w:rPr>
      </w:pPr>
    </w:p>
    <w:p w:rsidR="007A0068" w:rsidRPr="007A0068" w:rsidRDefault="007A0068" w:rsidP="007A0068">
      <w:pPr>
        <w:numPr>
          <w:ilvl w:val="0"/>
          <w:numId w:val="1"/>
        </w:numPr>
        <w:tabs>
          <w:tab w:val="left" w:pos="426"/>
        </w:tabs>
        <w:spacing w:before="120" w:after="0" w:line="360" w:lineRule="exact"/>
        <w:ind w:left="357" w:hanging="357"/>
        <w:jc w:val="both"/>
        <w:rPr>
          <w:rFonts w:ascii="Times New Arabic" w:eastAsia="Times New Roman" w:hAnsi="Times New Arabic" w:cs="Times New Roman"/>
          <w:bCs w:val="0"/>
          <w:sz w:val="24"/>
          <w:szCs w:val="24"/>
          <w:u w:val="none"/>
          <w:lang w:val="id-ID"/>
          <w14:ligatures w14:val="none"/>
        </w:rPr>
      </w:pPr>
      <w:r w:rsidRPr="007A0068">
        <w:rPr>
          <w:rFonts w:ascii="Times New Arabic" w:eastAsia="Times New Roman" w:hAnsi="Times New Arabic" w:cs="Times New Roman"/>
          <w:sz w:val="24"/>
          <w:szCs w:val="24"/>
          <w:u w:val="none"/>
          <w:lang w:val="id-ID"/>
          <w14:ligatures w14:val="none"/>
        </w:rPr>
        <w:t>Pendahuluan</w:t>
      </w:r>
      <w:r w:rsidRPr="007A0068">
        <w:rPr>
          <w:rFonts w:ascii="Times New Arabic" w:eastAsia="Times New Roman" w:hAnsi="Times New Arabic" w:cs="Times New Roman"/>
          <w:sz w:val="24"/>
          <w:szCs w:val="24"/>
          <w:u w:val="none"/>
          <w14:ligatures w14:val="none"/>
        </w:rPr>
        <w:t xml:space="preserve">/ Introduction / </w:t>
      </w:r>
      <w:r w:rsidRPr="007A0068">
        <w:rPr>
          <w:rFonts w:ascii="Sakkal Majalla" w:eastAsia="Times New Roman" w:hAnsi="Sakkal Majalla" w:cs="Sakkal Majalla"/>
          <w:b w:val="0"/>
          <w:sz w:val="32"/>
          <w:szCs w:val="32"/>
          <w:u w:val="none"/>
          <w:rtl/>
          <w:lang w:bidi="ar-MA"/>
          <w14:ligatures w14:val="none"/>
        </w:rPr>
        <w:t>مقدمة</w:t>
      </w:r>
    </w:p>
    <w:p w:rsidR="00F518C4" w:rsidRPr="00F518C4" w:rsidRDefault="00F518C4" w:rsidP="00DA3DB7">
      <w:pPr>
        <w:spacing w:after="0" w:line="360" w:lineRule="exact"/>
        <w:ind w:firstLine="717"/>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lastRenderedPageBreak/>
        <w:t>Asumsi masyarakat selain wilayah Arab menganggap bahwa bahasa Arab adalah bahasa yang sulit dipahami. Namun pada tataran realitas menampakkan bahwa bahasa Arab adalah bahasa yang digunakan sebagai alat komunikasi oleh orang Arab dan sebagian wilayah timur Tengah</w:t>
      </w:r>
      <w:r w:rsidRPr="00F518C4">
        <w:rPr>
          <w:rStyle w:val="ReferensiCatatanKaki"/>
          <w:rFonts w:ascii="Times New Arabic" w:hAnsi="Times New Arabic"/>
          <w:b w:val="0"/>
          <w:bCs w:val="0"/>
          <w:color w:val="auto"/>
          <w:sz w:val="24"/>
          <w:szCs w:val="24"/>
          <w:u w:val="none"/>
          <w:lang w:val="id-ID"/>
        </w:rPr>
        <w:footnoteReference w:id="1"/>
      </w:r>
      <w:r w:rsidRPr="00F518C4">
        <w:rPr>
          <w:rFonts w:ascii="Times New Arabic" w:hAnsi="Times New Arabic"/>
          <w:b w:val="0"/>
          <w:bCs w:val="0"/>
          <w:color w:val="auto"/>
          <w:sz w:val="24"/>
          <w:szCs w:val="24"/>
          <w:u w:val="none"/>
          <w:lang w:val="id-ID"/>
        </w:rPr>
        <w:t xml:space="preserve">. Sejak kemunculannya, bahasa Arab dianggap sebagai bahasa kuno yang digunakan oleh orang Arab dalam berkomunikasi. Pasalnya, pada abad pertengahan </w:t>
      </w:r>
      <w:proofErr w:type="spellStart"/>
      <w:r w:rsidRPr="00F518C4">
        <w:rPr>
          <w:rFonts w:ascii="Times New Arabic" w:hAnsi="Times New Arabic"/>
          <w:b w:val="0"/>
          <w:bCs w:val="0"/>
          <w:color w:val="auto"/>
          <w:sz w:val="24"/>
          <w:szCs w:val="24"/>
          <w:u w:val="none"/>
          <w:lang w:val="id-ID"/>
        </w:rPr>
        <w:t>masehi</w:t>
      </w:r>
      <w:proofErr w:type="spellEnd"/>
      <w:r w:rsidRPr="00F518C4">
        <w:rPr>
          <w:rFonts w:ascii="Times New Arabic" w:hAnsi="Times New Arabic"/>
          <w:b w:val="0"/>
          <w:bCs w:val="0"/>
          <w:color w:val="auto"/>
          <w:sz w:val="24"/>
          <w:szCs w:val="24"/>
          <w:u w:val="none"/>
          <w:lang w:val="id-ID"/>
        </w:rPr>
        <w:t xml:space="preserve"> masyarakat wilayah Asia, Afrika, dan Eropa telah menggunakan bahasa </w:t>
      </w:r>
      <w:proofErr w:type="spellStart"/>
      <w:r w:rsidRPr="00F518C4">
        <w:rPr>
          <w:rFonts w:ascii="Times New Arabic" w:hAnsi="Times New Arabic"/>
          <w:b w:val="0"/>
          <w:bCs w:val="0"/>
          <w:color w:val="auto"/>
          <w:sz w:val="24"/>
          <w:szCs w:val="24"/>
          <w:u w:val="none"/>
          <w:lang w:val="id-ID"/>
        </w:rPr>
        <w:t>Siriac</w:t>
      </w:r>
      <w:proofErr w:type="spellEnd"/>
      <w:r w:rsidRPr="00F518C4">
        <w:rPr>
          <w:rFonts w:ascii="Times New Arabic" w:hAnsi="Times New Arabic"/>
          <w:b w:val="0"/>
          <w:bCs w:val="0"/>
          <w:color w:val="auto"/>
          <w:sz w:val="24"/>
          <w:szCs w:val="24"/>
          <w:u w:val="none"/>
          <w:lang w:val="id-ID"/>
        </w:rPr>
        <w:t xml:space="preserve">, Persia, </w:t>
      </w:r>
      <w:proofErr w:type="spellStart"/>
      <w:r w:rsidRPr="00F518C4">
        <w:rPr>
          <w:rFonts w:ascii="Times New Arabic" w:hAnsi="Times New Arabic"/>
          <w:b w:val="0"/>
          <w:bCs w:val="0"/>
          <w:color w:val="auto"/>
          <w:sz w:val="24"/>
          <w:szCs w:val="24"/>
          <w:u w:val="none"/>
          <w:lang w:val="id-ID"/>
        </w:rPr>
        <w:t>Coptic</w:t>
      </w:r>
      <w:proofErr w:type="spellEnd"/>
      <w:r w:rsidRPr="00F518C4">
        <w:rPr>
          <w:rFonts w:ascii="Times New Arabic" w:hAnsi="Times New Arabic"/>
          <w:b w:val="0"/>
          <w:bCs w:val="0"/>
          <w:color w:val="auto"/>
          <w:sz w:val="24"/>
          <w:szCs w:val="24"/>
          <w:u w:val="none"/>
          <w:lang w:val="id-ID"/>
        </w:rPr>
        <w:t xml:space="preserve">, Yunani, dan juga bahasa Latin sebagai bahasa sehari-hari mereka. Sedangkan bahasa Arab hanya digunakan sebagai bahasa komunikasi antar penguasa mereka. Sehingga yang terjadi adalah bahasa Arab menjadi bahasa yang kurang dikenal oleh masyarakat wilayah itu. Dengan demikian hal ini menjadi suatu fenomena yang perlu untuk dikaji lebih mendalam </w:t>
      </w:r>
      <w:r w:rsidRPr="00F518C4">
        <w:rPr>
          <w:rStyle w:val="ReferensiCatatanKaki"/>
          <w:rFonts w:ascii="Times New Arabic" w:hAnsi="Times New Arabic"/>
          <w:b w:val="0"/>
          <w:bCs w:val="0"/>
          <w:color w:val="auto"/>
          <w:sz w:val="24"/>
          <w:szCs w:val="24"/>
          <w:u w:val="none"/>
          <w:lang w:val="id-ID"/>
        </w:rPr>
        <w:footnoteReference w:id="2"/>
      </w:r>
      <w:r w:rsidRPr="00F518C4">
        <w:rPr>
          <w:rFonts w:ascii="Times New Arabic" w:hAnsi="Times New Arabic"/>
          <w:b w:val="0"/>
          <w:bCs w:val="0"/>
          <w:color w:val="auto"/>
          <w:sz w:val="24"/>
          <w:szCs w:val="24"/>
          <w:u w:val="none"/>
          <w:lang w:val="id-ID"/>
        </w:rPr>
        <w:t>.</w:t>
      </w:r>
    </w:p>
    <w:p w:rsidR="00F518C4" w:rsidRPr="00F518C4" w:rsidRDefault="00F518C4" w:rsidP="00DA3DB7">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Fenomena ini juga dialami oleh non-</w:t>
      </w:r>
      <w:proofErr w:type="spellStart"/>
      <w:r w:rsidRPr="00F518C4">
        <w:rPr>
          <w:rFonts w:ascii="Times New Arabic" w:hAnsi="Times New Arabic"/>
          <w:b w:val="0"/>
          <w:bCs w:val="0"/>
          <w:color w:val="auto"/>
          <w:sz w:val="24"/>
          <w:szCs w:val="24"/>
          <w:u w:val="none"/>
          <w:lang w:val="id-ID"/>
        </w:rPr>
        <w:t>native</w:t>
      </w:r>
      <w:proofErr w:type="spellEnd"/>
      <w:r w:rsidRPr="00F518C4">
        <w:rPr>
          <w:rFonts w:ascii="Times New Arabic" w:hAnsi="Times New Arabic"/>
          <w:b w:val="0"/>
          <w:bCs w:val="0"/>
          <w:color w:val="auto"/>
          <w:sz w:val="24"/>
          <w:szCs w:val="24"/>
          <w:u w:val="none"/>
          <w:lang w:val="id-ID"/>
        </w:rPr>
        <w:t xml:space="preserve"> </w:t>
      </w:r>
      <w:proofErr w:type="spellStart"/>
      <w:r w:rsidRPr="00F518C4">
        <w:rPr>
          <w:rFonts w:ascii="Times New Arabic" w:hAnsi="Times New Arabic"/>
          <w:b w:val="0"/>
          <w:bCs w:val="0"/>
          <w:color w:val="auto"/>
          <w:sz w:val="24"/>
          <w:szCs w:val="24"/>
          <w:u w:val="none"/>
          <w:lang w:val="id-ID"/>
        </w:rPr>
        <w:t>speaker</w:t>
      </w:r>
      <w:proofErr w:type="spellEnd"/>
      <w:r w:rsidRPr="00F518C4">
        <w:rPr>
          <w:rFonts w:ascii="Times New Arabic" w:hAnsi="Times New Arabic"/>
          <w:b w:val="0"/>
          <w:bCs w:val="0"/>
          <w:color w:val="auto"/>
          <w:sz w:val="24"/>
          <w:szCs w:val="24"/>
          <w:u w:val="none"/>
          <w:lang w:val="id-ID"/>
        </w:rPr>
        <w:t xml:space="preserve"> Arab yang mereka merasa kesulitan dalam mempelajari bahasa Arab secara baik dan benar. Data mengungkapkan bahwa bahasa Arab termasuk peringkat kesembilan dalam urutan bahasa yang paling sulit dipelajari. Dilansir dari laman cnbcindonesia.com menyebutkan bahwa sulitnya bahasa Arab dipengaruhi oleh beberapa faktor; </w:t>
      </w:r>
      <w:proofErr w:type="spellStart"/>
      <w:r w:rsidRPr="00F518C4">
        <w:rPr>
          <w:rFonts w:ascii="Times New Arabic" w:hAnsi="Times New Arabic"/>
          <w:b w:val="0"/>
          <w:bCs w:val="0"/>
          <w:color w:val="auto"/>
          <w:sz w:val="24"/>
          <w:szCs w:val="24"/>
          <w:u w:val="none"/>
          <w:lang w:val="id-ID"/>
        </w:rPr>
        <w:t>diantaranya</w:t>
      </w:r>
      <w:proofErr w:type="spellEnd"/>
      <w:r w:rsidRPr="00F518C4">
        <w:rPr>
          <w:rFonts w:ascii="Times New Arabic" w:hAnsi="Times New Arabic"/>
          <w:b w:val="0"/>
          <w:bCs w:val="0"/>
          <w:color w:val="auto"/>
          <w:sz w:val="24"/>
          <w:szCs w:val="24"/>
          <w:u w:val="none"/>
          <w:lang w:val="id-ID"/>
        </w:rPr>
        <w:t xml:space="preserve"> cara penulisan bahasa Arab yang berbeda dengan bahasa-bahasa lainnya serta terdapat sekitar 28 huruf Arab </w:t>
      </w:r>
      <w:proofErr w:type="spellStart"/>
      <w:r w:rsidRPr="00F518C4">
        <w:rPr>
          <w:rFonts w:ascii="Times New Arabic" w:hAnsi="Times New Arabic"/>
          <w:b w:val="0"/>
          <w:bCs w:val="0"/>
          <w:color w:val="auto"/>
          <w:sz w:val="24"/>
          <w:szCs w:val="24"/>
          <w:u w:val="none"/>
          <w:lang w:val="id-ID"/>
        </w:rPr>
        <w:t>hijaiyah</w:t>
      </w:r>
      <w:proofErr w:type="spellEnd"/>
      <w:r w:rsidRPr="00F518C4">
        <w:rPr>
          <w:rFonts w:ascii="Times New Arabic" w:hAnsi="Times New Arabic"/>
          <w:b w:val="0"/>
          <w:bCs w:val="0"/>
          <w:color w:val="auto"/>
          <w:sz w:val="24"/>
          <w:szCs w:val="24"/>
          <w:u w:val="none"/>
          <w:lang w:val="id-ID"/>
        </w:rPr>
        <w:t xml:space="preserve"> yang harus dipelajari oleh penutur pemula ketika akan menggunakan bahasa Arab </w:t>
      </w:r>
      <w:r w:rsidRPr="00F518C4">
        <w:rPr>
          <w:rStyle w:val="ReferensiCatatanKaki"/>
          <w:rFonts w:ascii="Times New Arabic" w:hAnsi="Times New Arabic"/>
          <w:b w:val="0"/>
          <w:bCs w:val="0"/>
          <w:color w:val="auto"/>
          <w:sz w:val="24"/>
          <w:szCs w:val="24"/>
          <w:u w:val="none"/>
          <w:lang w:val="id-ID"/>
        </w:rPr>
        <w:footnoteReference w:id="3"/>
      </w:r>
      <w:r w:rsidRPr="00F518C4">
        <w:rPr>
          <w:rFonts w:ascii="Times New Arabic" w:hAnsi="Times New Arabic"/>
          <w:b w:val="0"/>
          <w:bCs w:val="0"/>
          <w:color w:val="auto"/>
          <w:sz w:val="24"/>
          <w:szCs w:val="24"/>
          <w:u w:val="none"/>
          <w:lang w:val="id-ID"/>
        </w:rPr>
        <w:t xml:space="preserve">. </w:t>
      </w:r>
    </w:p>
    <w:p w:rsidR="00F518C4" w:rsidRPr="00F518C4" w:rsidRDefault="00F518C4" w:rsidP="00DA3DB7">
      <w:pPr>
        <w:spacing w:after="0" w:line="360" w:lineRule="exact"/>
        <w:ind w:firstLine="720"/>
        <w:jc w:val="both"/>
        <w:rPr>
          <w:rFonts w:ascii="Times New Arabic" w:hAnsi="Times New Arabic"/>
          <w:b w:val="0"/>
          <w:bCs w:val="0"/>
          <w:color w:val="auto"/>
          <w:sz w:val="24"/>
          <w:szCs w:val="24"/>
          <w:u w:val="none"/>
          <w:lang w:val="id-ID"/>
        </w:rPr>
      </w:pPr>
      <w:proofErr w:type="spellStart"/>
      <w:r w:rsidRPr="00F518C4">
        <w:rPr>
          <w:rFonts w:ascii="Times New Arabic" w:hAnsi="Times New Arabic"/>
          <w:b w:val="0"/>
          <w:bCs w:val="0"/>
          <w:color w:val="auto"/>
          <w:sz w:val="24"/>
          <w:szCs w:val="24"/>
          <w:u w:val="none"/>
          <w:lang w:val="id-ID"/>
        </w:rPr>
        <w:t>Disamping</w:t>
      </w:r>
      <w:proofErr w:type="spellEnd"/>
      <w:r w:rsidRPr="00F518C4">
        <w:rPr>
          <w:rFonts w:ascii="Times New Arabic" w:hAnsi="Times New Arabic"/>
          <w:b w:val="0"/>
          <w:bCs w:val="0"/>
          <w:color w:val="auto"/>
          <w:sz w:val="24"/>
          <w:szCs w:val="24"/>
          <w:u w:val="none"/>
          <w:lang w:val="id-ID"/>
        </w:rPr>
        <w:t xml:space="preserve"> itu, langkah awal yang harus ditempuh oleh non-</w:t>
      </w:r>
      <w:proofErr w:type="spellStart"/>
      <w:r w:rsidRPr="00F518C4">
        <w:rPr>
          <w:rFonts w:ascii="Times New Arabic" w:hAnsi="Times New Arabic"/>
          <w:b w:val="0"/>
          <w:bCs w:val="0"/>
          <w:color w:val="auto"/>
          <w:sz w:val="24"/>
          <w:szCs w:val="24"/>
          <w:u w:val="none"/>
          <w:lang w:val="id-ID"/>
        </w:rPr>
        <w:t>native</w:t>
      </w:r>
      <w:proofErr w:type="spellEnd"/>
      <w:r w:rsidRPr="00F518C4">
        <w:rPr>
          <w:rFonts w:ascii="Times New Arabic" w:hAnsi="Times New Arabic"/>
          <w:b w:val="0"/>
          <w:bCs w:val="0"/>
          <w:color w:val="auto"/>
          <w:sz w:val="24"/>
          <w:szCs w:val="24"/>
          <w:u w:val="none"/>
          <w:lang w:val="id-ID"/>
        </w:rPr>
        <w:t xml:space="preserve"> </w:t>
      </w:r>
      <w:proofErr w:type="spellStart"/>
      <w:r w:rsidRPr="00F518C4">
        <w:rPr>
          <w:rFonts w:ascii="Times New Arabic" w:hAnsi="Times New Arabic"/>
          <w:b w:val="0"/>
          <w:bCs w:val="0"/>
          <w:color w:val="auto"/>
          <w:sz w:val="24"/>
          <w:szCs w:val="24"/>
          <w:u w:val="none"/>
          <w:lang w:val="id-ID"/>
        </w:rPr>
        <w:t>speaker</w:t>
      </w:r>
      <w:proofErr w:type="spellEnd"/>
      <w:r w:rsidRPr="00F518C4">
        <w:rPr>
          <w:rFonts w:ascii="Times New Arabic" w:hAnsi="Times New Arabic"/>
          <w:b w:val="0"/>
          <w:bCs w:val="0"/>
          <w:color w:val="auto"/>
          <w:sz w:val="24"/>
          <w:szCs w:val="24"/>
          <w:u w:val="none"/>
          <w:lang w:val="id-ID"/>
        </w:rPr>
        <w:t xml:space="preserve"> ialah belajar mengenal huruf Arab yang kemudian dibaca dan ditulis yang itu membutuhkan waktu yang sangat lama. Dalam pengucapan bahasa Arab pun juga berbeda dengan bahasa lainnya, bagi pemula tentunya harus membutuhkan latihan yang terus menerus sehingga seseorang dapat mengucapkan kosakata bahasa Arab secara baik dan benar </w:t>
      </w:r>
      <w:r w:rsidRPr="00F518C4">
        <w:rPr>
          <w:rStyle w:val="ReferensiCatatanKaki"/>
          <w:rFonts w:ascii="Times New Arabic" w:hAnsi="Times New Arabic"/>
          <w:b w:val="0"/>
          <w:bCs w:val="0"/>
          <w:color w:val="auto"/>
          <w:sz w:val="24"/>
          <w:szCs w:val="24"/>
          <w:u w:val="none"/>
          <w:lang w:val="id-ID"/>
        </w:rPr>
        <w:footnoteReference w:id="4"/>
      </w:r>
      <w:r w:rsidRPr="00F518C4">
        <w:rPr>
          <w:rFonts w:ascii="Times New Arabic" w:hAnsi="Times New Arabic"/>
          <w:b w:val="0"/>
          <w:bCs w:val="0"/>
          <w:color w:val="auto"/>
          <w:sz w:val="24"/>
          <w:szCs w:val="24"/>
          <w:u w:val="none"/>
          <w:lang w:val="id-ID"/>
        </w:rPr>
        <w:t xml:space="preserve">.   </w:t>
      </w:r>
    </w:p>
    <w:p w:rsidR="00F518C4" w:rsidRPr="00F518C4" w:rsidRDefault="00F518C4" w:rsidP="00DA3DB7">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 xml:space="preserve">Maka dari itu hal ini dianggap sebagai suatu kejanggalan yang terjadi dalam dunia linguistik. </w:t>
      </w:r>
      <w:proofErr w:type="spellStart"/>
      <w:r w:rsidRPr="00F518C4">
        <w:rPr>
          <w:rFonts w:ascii="Times New Arabic" w:hAnsi="Times New Arabic"/>
          <w:b w:val="0"/>
          <w:bCs w:val="0"/>
          <w:color w:val="auto"/>
          <w:sz w:val="24"/>
          <w:szCs w:val="24"/>
          <w:u w:val="none"/>
          <w:lang w:val="id-ID"/>
        </w:rPr>
        <w:t>Dimana</w:t>
      </w:r>
      <w:proofErr w:type="spellEnd"/>
      <w:r w:rsidRPr="00F518C4">
        <w:rPr>
          <w:rFonts w:ascii="Times New Arabic" w:hAnsi="Times New Arabic"/>
          <w:b w:val="0"/>
          <w:bCs w:val="0"/>
          <w:color w:val="auto"/>
          <w:sz w:val="24"/>
          <w:szCs w:val="24"/>
          <w:u w:val="none"/>
          <w:lang w:val="id-ID"/>
        </w:rPr>
        <w:t xml:space="preserve"> bahasa Arab yang dianggap sebagai bahasa yang paling banyak dipelajari di dunia setelah bahasa Inggris ternyata masih banyak yang kesulitan dalam mempelajari bahasa Arab. Kejanggalan ini tentunya tidak serta-merta muncul begitu saja tetapi pasti ada sebab dan akibat yang melatarbelakangi bahasa Arab menjadi suatu bahasa yang sulit dipahami dan dipelajari. Tidak hanya itu, negara-negara yang menggunakan bahasa Arab sebagai bahasa resmi juga jumlahnya sangat sedikit. Jumlah yang tercatat di Facebook pada situs CIA menyebutkan bahwa ada 27 negara yang tersebar di timur tengah serta Afrika Utara yang mereka menggunakan bahasa Arab sebagai bahasa resmi kenegaraan. Dari 27 negara tersebut, 18 negara menggunakan bahasa Arab sebagai bahasa resmi (bahasa </w:t>
      </w:r>
      <w:r w:rsidRPr="00F518C4">
        <w:rPr>
          <w:rFonts w:ascii="Times New Arabic" w:hAnsi="Times New Arabic"/>
          <w:b w:val="0"/>
          <w:bCs w:val="0"/>
          <w:color w:val="auto"/>
          <w:sz w:val="24"/>
          <w:szCs w:val="24"/>
          <w:u w:val="none"/>
          <w:lang w:val="id-ID"/>
        </w:rPr>
        <w:lastRenderedPageBreak/>
        <w:t xml:space="preserve">Nasional), sedangkan 4 negara lain menggunakannya sebagai bahasa resmi utama (berdampingan dengan bahasa resmi lain tetapi sama-sama menjadi bahasa nasional </w:t>
      </w:r>
      <w:r w:rsidRPr="00F518C4">
        <w:rPr>
          <w:rStyle w:val="ReferensiCatatanKaki"/>
          <w:rFonts w:ascii="Times New Arabic" w:hAnsi="Times New Arabic"/>
          <w:b w:val="0"/>
          <w:bCs w:val="0"/>
          <w:color w:val="auto"/>
          <w:sz w:val="24"/>
          <w:szCs w:val="24"/>
          <w:u w:val="none"/>
          <w:lang w:val="id-ID"/>
        </w:rPr>
        <w:footnoteReference w:id="5"/>
      </w:r>
      <w:r w:rsidRPr="00F518C4">
        <w:rPr>
          <w:rFonts w:ascii="Times New Arabic" w:hAnsi="Times New Arabic"/>
          <w:b w:val="0"/>
          <w:bCs w:val="0"/>
          <w:color w:val="auto"/>
          <w:sz w:val="24"/>
          <w:szCs w:val="24"/>
          <w:u w:val="none"/>
          <w:lang w:val="id-ID"/>
        </w:rPr>
        <w:t>.</w:t>
      </w:r>
    </w:p>
    <w:p w:rsidR="00F518C4" w:rsidRPr="00F518C4" w:rsidRDefault="00F518C4" w:rsidP="00DA3DB7">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 xml:space="preserve">Ditetapkannya bahasa Arab sebagai bahasa resmi PBB pada tanggal 18 Desember menginspirasi negara Maroko dan Arab Saudi untuk mengusulkan ke UNESCO agar tanggal tersebut diperingati sebagai Hari Bahasa Arab Sedunia pada tahun 2010 </w:t>
      </w:r>
      <w:r w:rsidRPr="00F518C4">
        <w:rPr>
          <w:rStyle w:val="ReferensiCatatanKaki"/>
          <w:rFonts w:ascii="Times New Arabic" w:hAnsi="Times New Arabic"/>
          <w:b w:val="0"/>
          <w:bCs w:val="0"/>
          <w:color w:val="auto"/>
          <w:sz w:val="24"/>
          <w:szCs w:val="24"/>
          <w:u w:val="none"/>
          <w:lang w:val="id-ID"/>
        </w:rPr>
        <w:footnoteReference w:id="6"/>
      </w:r>
      <w:r w:rsidRPr="00F518C4">
        <w:rPr>
          <w:rFonts w:ascii="Times New Arabic" w:hAnsi="Times New Arabic"/>
          <w:b w:val="0"/>
          <w:bCs w:val="0"/>
          <w:color w:val="auto"/>
          <w:sz w:val="24"/>
          <w:szCs w:val="24"/>
          <w:u w:val="none"/>
          <w:lang w:val="id-ID"/>
        </w:rPr>
        <w:t xml:space="preserve">. Adapun tujuan dari peringatan ini adalah sebagai bentuk promosi multibahasa dan keragaman budaya. </w:t>
      </w:r>
      <w:proofErr w:type="spellStart"/>
      <w:r w:rsidRPr="00F518C4">
        <w:rPr>
          <w:rFonts w:ascii="Times New Arabic" w:hAnsi="Times New Arabic"/>
          <w:b w:val="0"/>
          <w:bCs w:val="0"/>
          <w:color w:val="auto"/>
          <w:sz w:val="24"/>
          <w:szCs w:val="24"/>
          <w:u w:val="none"/>
          <w:lang w:val="id-ID"/>
        </w:rPr>
        <w:t>Disamping</w:t>
      </w:r>
      <w:proofErr w:type="spellEnd"/>
      <w:r w:rsidRPr="00F518C4">
        <w:rPr>
          <w:rFonts w:ascii="Times New Arabic" w:hAnsi="Times New Arabic"/>
          <w:b w:val="0"/>
          <w:bCs w:val="0"/>
          <w:color w:val="auto"/>
          <w:sz w:val="24"/>
          <w:szCs w:val="24"/>
          <w:u w:val="none"/>
          <w:lang w:val="id-ID"/>
        </w:rPr>
        <w:t xml:space="preserve"> itu juga untuk menumbuhkan kesadaran para anggota PBB pada sejarah, budaya, dan perkembangan dari masing-masing keenam bahasa yang tergolong </w:t>
      </w:r>
      <w:proofErr w:type="spellStart"/>
      <w:r w:rsidRPr="00F518C4">
        <w:rPr>
          <w:rFonts w:ascii="Times New Arabic" w:hAnsi="Times New Arabic"/>
          <w:b w:val="0"/>
          <w:bCs w:val="0"/>
          <w:color w:val="auto"/>
          <w:sz w:val="24"/>
          <w:szCs w:val="24"/>
          <w:u w:val="none"/>
          <w:lang w:val="id-ID"/>
        </w:rPr>
        <w:t>kedalam</w:t>
      </w:r>
      <w:proofErr w:type="spellEnd"/>
      <w:r w:rsidRPr="00F518C4">
        <w:rPr>
          <w:rFonts w:ascii="Times New Arabic" w:hAnsi="Times New Arabic"/>
          <w:b w:val="0"/>
          <w:bCs w:val="0"/>
          <w:color w:val="auto"/>
          <w:sz w:val="24"/>
          <w:szCs w:val="24"/>
          <w:u w:val="none"/>
          <w:lang w:val="id-ID"/>
        </w:rPr>
        <w:t xml:space="preserve"> bahasa resmi PBB. Namun ketika dilihat dari sudut pandang lain, di beberapa negara yang bahasa ibu mereka adalah Bahasa Arab, mereka mengaku kesulitan menghadapi era Globalisasi </w:t>
      </w:r>
      <w:proofErr w:type="spellStart"/>
      <w:r w:rsidRPr="00F518C4">
        <w:rPr>
          <w:rFonts w:ascii="Times New Arabic" w:hAnsi="Times New Arabic"/>
          <w:b w:val="0"/>
          <w:bCs w:val="0"/>
          <w:color w:val="auto"/>
          <w:sz w:val="24"/>
          <w:szCs w:val="24"/>
          <w:u w:val="none"/>
          <w:lang w:val="id-ID"/>
        </w:rPr>
        <w:t>dimana</w:t>
      </w:r>
      <w:proofErr w:type="spellEnd"/>
      <w:r w:rsidRPr="00F518C4">
        <w:rPr>
          <w:rFonts w:ascii="Times New Arabic" w:hAnsi="Times New Arabic"/>
          <w:b w:val="0"/>
          <w:bCs w:val="0"/>
          <w:color w:val="auto"/>
          <w:sz w:val="24"/>
          <w:szCs w:val="24"/>
          <w:u w:val="none"/>
          <w:lang w:val="id-ID"/>
        </w:rPr>
        <w:t xml:space="preserve"> bahasa asing seperti bahasa Inggris dengan mudahnya masuk ke negara mereka. Para </w:t>
      </w:r>
      <w:proofErr w:type="spellStart"/>
      <w:r w:rsidRPr="00F518C4">
        <w:rPr>
          <w:rFonts w:ascii="Times New Arabic" w:hAnsi="Times New Arabic"/>
          <w:b w:val="0"/>
          <w:bCs w:val="0"/>
          <w:color w:val="auto"/>
          <w:sz w:val="24"/>
          <w:szCs w:val="24"/>
          <w:u w:val="none"/>
          <w:lang w:val="id-ID"/>
        </w:rPr>
        <w:t>orangtua</w:t>
      </w:r>
      <w:proofErr w:type="spellEnd"/>
      <w:r w:rsidRPr="00F518C4">
        <w:rPr>
          <w:rFonts w:ascii="Times New Arabic" w:hAnsi="Times New Arabic"/>
          <w:b w:val="0"/>
          <w:bCs w:val="0"/>
          <w:color w:val="auto"/>
          <w:sz w:val="24"/>
          <w:szCs w:val="24"/>
          <w:u w:val="none"/>
          <w:lang w:val="id-ID"/>
        </w:rPr>
        <w:t xml:space="preserve"> mereka mengaku harus ekstra mendisiplinkan anak-anaknya karena mereka mulai merasakan ketertarikan yang besar terhadap bahasa Inggris </w:t>
      </w:r>
      <w:r w:rsidRPr="00F518C4">
        <w:rPr>
          <w:rStyle w:val="ReferensiCatatanKaki"/>
          <w:rFonts w:ascii="Times New Arabic" w:hAnsi="Times New Arabic"/>
          <w:b w:val="0"/>
          <w:bCs w:val="0"/>
          <w:color w:val="auto"/>
          <w:sz w:val="24"/>
          <w:szCs w:val="24"/>
          <w:u w:val="none"/>
          <w:lang w:val="id-ID"/>
        </w:rPr>
        <w:footnoteReference w:id="7"/>
      </w:r>
      <w:r w:rsidRPr="00F518C4">
        <w:rPr>
          <w:rFonts w:ascii="Times New Arabic" w:hAnsi="Times New Arabic"/>
          <w:b w:val="0"/>
          <w:bCs w:val="0"/>
          <w:color w:val="auto"/>
          <w:sz w:val="24"/>
          <w:szCs w:val="24"/>
          <w:u w:val="none"/>
          <w:lang w:val="id-ID"/>
        </w:rPr>
        <w:t>.</w:t>
      </w:r>
    </w:p>
    <w:p w:rsidR="00F518C4" w:rsidRPr="00F518C4" w:rsidRDefault="00F518C4" w:rsidP="00DA3DB7">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Hal ini berangkat dari pemikiran Muhammad 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yang menganggap bahwa bahasa Arab adalah bahasa yang mengalami </w:t>
      </w:r>
      <w:proofErr w:type="spellStart"/>
      <w:r w:rsidRPr="00F518C4">
        <w:rPr>
          <w:rFonts w:ascii="Times New Arabic" w:hAnsi="Times New Arabic"/>
          <w:b w:val="0"/>
          <w:bCs w:val="0"/>
          <w:color w:val="auto"/>
          <w:sz w:val="24"/>
          <w:szCs w:val="24"/>
          <w:u w:val="none"/>
          <w:lang w:val="id-ID"/>
        </w:rPr>
        <w:t>stagnansi</w:t>
      </w:r>
      <w:proofErr w:type="spellEnd"/>
      <w:r w:rsidRPr="00F518C4">
        <w:rPr>
          <w:rFonts w:ascii="Times New Arabic" w:hAnsi="Times New Arabic"/>
          <w:b w:val="0"/>
          <w:bCs w:val="0"/>
          <w:color w:val="auto"/>
          <w:sz w:val="24"/>
          <w:szCs w:val="24"/>
          <w:u w:val="none"/>
          <w:lang w:val="id-ID"/>
        </w:rPr>
        <w:t xml:space="preserve"> pada suatu era. Konsep Epistemologi Nalar 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membawa dampak dan pengaruh yang sangat besar bagi perkembangan dan keberlangsungan bahasa Arab sebagai entitas suatu bahasa internasional. Biar bagaimanapun, bahasa adalah simbol yang menjadi penanda terhadap makna-makna. Sementara makna merupakan hasil pemahaman kultural suatu masyarakat terhadap dunia dan kehidupannya. Karena pengalaman manusia berbeda-beda, waktu dan tempatnya, maka wajarlah jika bahasa berbeda-beda pula bentuknya </w:t>
      </w:r>
      <w:r w:rsidRPr="00F518C4">
        <w:rPr>
          <w:rStyle w:val="ReferensiCatatanKaki"/>
          <w:rFonts w:ascii="Times New Arabic" w:hAnsi="Times New Arabic"/>
          <w:b w:val="0"/>
          <w:bCs w:val="0"/>
          <w:color w:val="auto"/>
          <w:sz w:val="24"/>
          <w:szCs w:val="24"/>
          <w:u w:val="none"/>
          <w:lang w:val="id-ID"/>
        </w:rPr>
        <w:footnoteReference w:id="8"/>
      </w:r>
      <w:r w:rsidRPr="00F518C4">
        <w:rPr>
          <w:rFonts w:ascii="Times New Arabic" w:hAnsi="Times New Arabic"/>
          <w:b w:val="0"/>
          <w:bCs w:val="0"/>
          <w:color w:val="auto"/>
          <w:sz w:val="24"/>
          <w:szCs w:val="24"/>
          <w:u w:val="none"/>
          <w:lang w:val="id-ID"/>
        </w:rPr>
        <w:t>.</w:t>
      </w:r>
    </w:p>
    <w:p w:rsidR="00F518C4" w:rsidRPr="00F518C4" w:rsidRDefault="00F518C4" w:rsidP="00DA3DB7">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Kemudian fokus masalah yang menjadi kritik dari gagasan 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adalah bagaimana bahasa Arab yang telah menjadi bahasa resmi PBB kemudian disahkan oleh otoritas tertentu terutama pada masa kodifikasi ilmu pengetahuan. Pada era tersebut, bahasa Arab digunakan sebagai alat utama dalam proses kodifikasi dan klasifikasi ilmu pengetahuan yang terjadi pada abad ke-2 hingga pertengahan abad ke-3 </w:t>
      </w:r>
      <w:proofErr w:type="spellStart"/>
      <w:r w:rsidRPr="00F518C4">
        <w:rPr>
          <w:rFonts w:ascii="Times New Arabic" w:hAnsi="Times New Arabic"/>
          <w:b w:val="0"/>
          <w:bCs w:val="0"/>
          <w:color w:val="auto"/>
          <w:sz w:val="24"/>
          <w:szCs w:val="24"/>
          <w:u w:val="none"/>
          <w:lang w:val="id-ID"/>
        </w:rPr>
        <w:t>hijriyah</w:t>
      </w:r>
      <w:proofErr w:type="spellEnd"/>
      <w:r w:rsidRPr="00F518C4">
        <w:rPr>
          <w:rFonts w:ascii="Times New Arabic" w:hAnsi="Times New Arabic"/>
          <w:b w:val="0"/>
          <w:bCs w:val="0"/>
          <w:color w:val="auto"/>
          <w:sz w:val="24"/>
          <w:szCs w:val="24"/>
          <w:u w:val="none"/>
          <w:lang w:val="id-ID"/>
        </w:rPr>
        <w:t xml:space="preserve"> yang mana rentang masa ini disebut era kodifikasi. Maka dari itu, dengan adanya proses kodifikasi tersebut maka diperlukan pula kodifikasi terhadap bahasa Arab. </w:t>
      </w:r>
      <w:proofErr w:type="spellStart"/>
      <w:r w:rsidRPr="00F518C4">
        <w:rPr>
          <w:rFonts w:ascii="Times New Arabic" w:hAnsi="Times New Arabic"/>
          <w:b w:val="0"/>
          <w:bCs w:val="0"/>
          <w:color w:val="auto"/>
          <w:sz w:val="24"/>
          <w:szCs w:val="24"/>
          <w:u w:val="none"/>
          <w:lang w:val="id-ID"/>
        </w:rPr>
        <w:t>Disamping</w:t>
      </w:r>
      <w:proofErr w:type="spellEnd"/>
      <w:r w:rsidRPr="00F518C4">
        <w:rPr>
          <w:rFonts w:ascii="Times New Arabic" w:hAnsi="Times New Arabic"/>
          <w:b w:val="0"/>
          <w:bCs w:val="0"/>
          <w:color w:val="auto"/>
          <w:sz w:val="24"/>
          <w:szCs w:val="24"/>
          <w:u w:val="none"/>
          <w:lang w:val="id-ID"/>
        </w:rPr>
        <w:t xml:space="preserve"> karena proyek kodifikasi ilmu pengetahuan yang sedang marak, ada kekhawatiran terjadinya kerusakan bahasa Arab karena menyebarnya dialek-dialek yang dianggap menyimpang dari bahasa Arab murni </w:t>
      </w:r>
      <w:r w:rsidRPr="00F518C4">
        <w:rPr>
          <w:rStyle w:val="ReferensiCatatanKaki"/>
          <w:rFonts w:ascii="Times New Arabic" w:hAnsi="Times New Arabic"/>
          <w:b w:val="0"/>
          <w:bCs w:val="0"/>
          <w:color w:val="auto"/>
          <w:sz w:val="24"/>
          <w:szCs w:val="24"/>
          <w:u w:val="none"/>
          <w:lang w:val="id-ID"/>
        </w:rPr>
        <w:footnoteReference w:id="9"/>
      </w:r>
      <w:r w:rsidRPr="00F518C4">
        <w:rPr>
          <w:rFonts w:ascii="Times New Arabic" w:hAnsi="Times New Arabic"/>
          <w:b w:val="0"/>
          <w:bCs w:val="0"/>
          <w:color w:val="auto"/>
          <w:sz w:val="24"/>
          <w:szCs w:val="24"/>
          <w:u w:val="none"/>
          <w:lang w:val="id-ID"/>
        </w:rPr>
        <w:t xml:space="preserve">. </w:t>
      </w:r>
    </w:p>
    <w:p w:rsidR="00F518C4" w:rsidRPr="00F518C4" w:rsidRDefault="00F518C4" w:rsidP="00DA3DB7">
      <w:pPr>
        <w:autoSpaceDE w:val="0"/>
        <w:autoSpaceDN w:val="0"/>
        <w:adjustRightInd w:val="0"/>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lastRenderedPageBreak/>
        <w:tab/>
        <w:t>Hal inilah yang menjadi kekhawatiran Muhammad Abid 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yang merupakan seorang </w:t>
      </w:r>
      <w:proofErr w:type="spellStart"/>
      <w:r w:rsidRPr="00F518C4">
        <w:rPr>
          <w:rFonts w:ascii="Times New Arabic" w:hAnsi="Times New Arabic"/>
          <w:b w:val="0"/>
          <w:bCs w:val="0"/>
          <w:color w:val="auto"/>
          <w:sz w:val="24"/>
          <w:szCs w:val="24"/>
          <w:u w:val="none"/>
          <w:lang w:val="id-ID"/>
        </w:rPr>
        <w:t>cendikiawan</w:t>
      </w:r>
      <w:proofErr w:type="spellEnd"/>
      <w:r w:rsidRPr="00F518C4">
        <w:rPr>
          <w:rFonts w:ascii="Times New Arabic" w:hAnsi="Times New Arabic"/>
          <w:b w:val="0"/>
          <w:bCs w:val="0"/>
          <w:color w:val="auto"/>
          <w:sz w:val="24"/>
          <w:szCs w:val="24"/>
          <w:u w:val="none"/>
          <w:lang w:val="id-ID"/>
        </w:rPr>
        <w:t xml:space="preserve"> muslim kontemporer. Adapun guna untuk menunjang suatu penelitian, maka diperlukan kajian terdahulu dalam rangka memperkuat suatu kajian ilmiah. Dalam hal ini penelitian oleh Aco </w:t>
      </w:r>
      <w:proofErr w:type="spellStart"/>
      <w:r w:rsidRPr="00F518C4">
        <w:rPr>
          <w:rFonts w:ascii="Times New Arabic" w:hAnsi="Times New Arabic"/>
          <w:b w:val="0"/>
          <w:bCs w:val="0"/>
          <w:color w:val="auto"/>
          <w:sz w:val="24"/>
          <w:szCs w:val="24"/>
          <w:u w:val="none"/>
          <w:lang w:val="id-ID"/>
        </w:rPr>
        <w:t>Noorsalam</w:t>
      </w:r>
      <w:proofErr w:type="spellEnd"/>
      <w:r w:rsidRPr="00F518C4">
        <w:rPr>
          <w:rFonts w:ascii="Times New Arabic" w:hAnsi="Times New Arabic"/>
          <w:b w:val="0"/>
          <w:bCs w:val="0"/>
          <w:color w:val="auto"/>
          <w:sz w:val="24"/>
          <w:szCs w:val="24"/>
          <w:u w:val="none"/>
          <w:lang w:val="id-ID"/>
        </w:rPr>
        <w:t xml:space="preserve"> </w:t>
      </w:r>
      <w:proofErr w:type="spellStart"/>
      <w:r w:rsidRPr="00F518C4">
        <w:rPr>
          <w:rFonts w:ascii="Times New Arabic" w:hAnsi="Times New Arabic"/>
          <w:b w:val="0"/>
          <w:bCs w:val="0"/>
          <w:color w:val="auto"/>
          <w:sz w:val="24"/>
          <w:szCs w:val="24"/>
          <w:u w:val="none"/>
          <w:lang w:val="id-ID"/>
        </w:rPr>
        <w:t>Sofjan</w:t>
      </w:r>
      <w:proofErr w:type="spellEnd"/>
      <w:r w:rsidRPr="00F518C4">
        <w:rPr>
          <w:rFonts w:ascii="Times New Arabic" w:hAnsi="Times New Arabic"/>
          <w:b w:val="0"/>
          <w:bCs w:val="0"/>
          <w:color w:val="auto"/>
          <w:sz w:val="24"/>
          <w:szCs w:val="24"/>
          <w:u w:val="none"/>
          <w:lang w:val="id-ID"/>
        </w:rPr>
        <w:t xml:space="preserve"> yang banyak berbicara tentang Takwin </w:t>
      </w:r>
      <w:proofErr w:type="spellStart"/>
      <w:r w:rsidRPr="00F518C4">
        <w:rPr>
          <w:rFonts w:ascii="Times New Arabic" w:hAnsi="Times New Arabic"/>
          <w:b w:val="0"/>
          <w:bCs w:val="0"/>
          <w:color w:val="auto"/>
          <w:sz w:val="24"/>
          <w:szCs w:val="24"/>
          <w:u w:val="none"/>
          <w:lang w:val="id-ID"/>
        </w:rPr>
        <w:t>al</w:t>
      </w:r>
      <w:proofErr w:type="spellEnd"/>
      <w:r w:rsidRPr="00F518C4">
        <w:rPr>
          <w:rFonts w:ascii="Times New Arabic" w:hAnsi="Times New Arabic"/>
          <w:b w:val="0"/>
          <w:bCs w:val="0"/>
          <w:color w:val="auto"/>
          <w:sz w:val="24"/>
          <w:szCs w:val="24"/>
          <w:u w:val="none"/>
          <w:lang w:val="id-ID"/>
        </w:rPr>
        <w:t>-‘</w:t>
      </w:r>
      <w:proofErr w:type="spellStart"/>
      <w:r w:rsidRPr="00F518C4">
        <w:rPr>
          <w:rFonts w:ascii="Times New Arabic" w:hAnsi="Times New Arabic"/>
          <w:b w:val="0"/>
          <w:bCs w:val="0"/>
          <w:color w:val="auto"/>
          <w:sz w:val="24"/>
          <w:szCs w:val="24"/>
          <w:u w:val="none"/>
          <w:lang w:val="id-ID"/>
        </w:rPr>
        <w:t>Aql</w:t>
      </w:r>
      <w:proofErr w:type="spellEnd"/>
      <w:r w:rsidRPr="00F518C4">
        <w:rPr>
          <w:rFonts w:ascii="Times New Arabic" w:hAnsi="Times New Arabic"/>
          <w:b w:val="0"/>
          <w:bCs w:val="0"/>
          <w:color w:val="auto"/>
          <w:sz w:val="24"/>
          <w:szCs w:val="24"/>
          <w:u w:val="none"/>
          <w:lang w:val="id-ID"/>
        </w:rPr>
        <w:t xml:space="preserve"> </w:t>
      </w:r>
      <w:proofErr w:type="spellStart"/>
      <w:r w:rsidRPr="00F518C4">
        <w:rPr>
          <w:rFonts w:ascii="Times New Arabic" w:hAnsi="Times New Arabic"/>
          <w:b w:val="0"/>
          <w:bCs w:val="0"/>
          <w:color w:val="auto"/>
          <w:sz w:val="24"/>
          <w:szCs w:val="24"/>
          <w:u w:val="none"/>
          <w:lang w:val="id-ID"/>
        </w:rPr>
        <w:t>al</w:t>
      </w:r>
      <w:proofErr w:type="spellEnd"/>
      <w:r w:rsidRPr="00F518C4">
        <w:rPr>
          <w:rFonts w:ascii="Times New Arabic" w:hAnsi="Times New Arabic"/>
          <w:b w:val="0"/>
          <w:bCs w:val="0"/>
          <w:color w:val="auto"/>
          <w:sz w:val="24"/>
          <w:szCs w:val="24"/>
          <w:u w:val="none"/>
          <w:lang w:val="id-ID"/>
        </w:rPr>
        <w:t>-‘</w:t>
      </w:r>
      <w:proofErr w:type="spellStart"/>
      <w:r w:rsidRPr="00F518C4">
        <w:rPr>
          <w:rFonts w:ascii="Times New Arabic" w:hAnsi="Times New Arabic"/>
          <w:b w:val="0"/>
          <w:bCs w:val="0"/>
          <w:color w:val="auto"/>
          <w:sz w:val="24"/>
          <w:szCs w:val="24"/>
          <w:u w:val="none"/>
          <w:lang w:val="id-ID"/>
        </w:rPr>
        <w:t>Araby</w:t>
      </w:r>
      <w:proofErr w:type="spellEnd"/>
      <w:r w:rsidRPr="00F518C4">
        <w:rPr>
          <w:rFonts w:ascii="Times New Arabic" w:hAnsi="Times New Arabic"/>
          <w:b w:val="0"/>
          <w:bCs w:val="0"/>
          <w:color w:val="auto"/>
          <w:sz w:val="24"/>
          <w:szCs w:val="24"/>
          <w:u w:val="none"/>
          <w:lang w:val="id-ID"/>
        </w:rPr>
        <w:t xml:space="preserve"> menerapkan ketiga model pemikiran dengan syarat tidak mendewakan salah satu </w:t>
      </w:r>
      <w:proofErr w:type="spellStart"/>
      <w:r w:rsidRPr="00F518C4">
        <w:rPr>
          <w:rFonts w:ascii="Times New Arabic" w:hAnsi="Times New Arabic"/>
          <w:b w:val="0"/>
          <w:bCs w:val="0"/>
          <w:color w:val="auto"/>
          <w:sz w:val="24"/>
          <w:szCs w:val="24"/>
          <w:u w:val="none"/>
          <w:lang w:val="id-ID"/>
        </w:rPr>
        <w:t>diantaranya</w:t>
      </w:r>
      <w:proofErr w:type="spellEnd"/>
      <w:r w:rsidRPr="00F518C4">
        <w:rPr>
          <w:rFonts w:ascii="Times New Arabic" w:hAnsi="Times New Arabic"/>
          <w:b w:val="0"/>
          <w:bCs w:val="0"/>
          <w:color w:val="auto"/>
          <w:sz w:val="24"/>
          <w:szCs w:val="24"/>
          <w:u w:val="none"/>
          <w:lang w:val="id-ID"/>
        </w:rPr>
        <w:t xml:space="preserve"> </w:t>
      </w:r>
      <w:r w:rsidRPr="00F518C4">
        <w:rPr>
          <w:rStyle w:val="ReferensiCatatanKaki"/>
          <w:rFonts w:ascii="Times New Arabic" w:hAnsi="Times New Arabic"/>
          <w:b w:val="0"/>
          <w:bCs w:val="0"/>
          <w:color w:val="auto"/>
          <w:sz w:val="24"/>
          <w:szCs w:val="24"/>
          <w:u w:val="none"/>
          <w:lang w:val="id-ID"/>
        </w:rPr>
        <w:footnoteReference w:id="10"/>
      </w:r>
      <w:r w:rsidRPr="00F518C4">
        <w:rPr>
          <w:rFonts w:ascii="Times New Arabic" w:hAnsi="Times New Arabic"/>
          <w:b w:val="0"/>
          <w:bCs w:val="0"/>
          <w:color w:val="auto"/>
          <w:sz w:val="24"/>
          <w:szCs w:val="24"/>
          <w:u w:val="none"/>
          <w:lang w:val="id-ID"/>
        </w:rPr>
        <w:t xml:space="preserve">. Selain itu juga penelitian oleh Fathin </w:t>
      </w:r>
      <w:proofErr w:type="spellStart"/>
      <w:r w:rsidRPr="00F518C4">
        <w:rPr>
          <w:rFonts w:ascii="Times New Arabic" w:hAnsi="Times New Arabic"/>
          <w:b w:val="0"/>
          <w:bCs w:val="0"/>
          <w:color w:val="auto"/>
          <w:sz w:val="24"/>
          <w:szCs w:val="24"/>
          <w:u w:val="none"/>
          <w:lang w:val="id-ID"/>
        </w:rPr>
        <w:t>Masyhud</w:t>
      </w:r>
      <w:proofErr w:type="spellEnd"/>
      <w:r w:rsidRPr="00F518C4">
        <w:rPr>
          <w:rFonts w:ascii="Times New Arabic" w:hAnsi="Times New Arabic"/>
          <w:b w:val="0"/>
          <w:bCs w:val="0"/>
          <w:color w:val="auto"/>
          <w:sz w:val="24"/>
          <w:szCs w:val="24"/>
          <w:u w:val="none"/>
          <w:lang w:val="id-ID"/>
        </w:rPr>
        <w:t xml:space="preserve"> yang mengungkapkan bahwa Diglosia dalam bahasa Arab menimbulkan beberapa dampak negatif yang merambah ke berbagai bidang </w:t>
      </w:r>
      <w:proofErr w:type="spellStart"/>
      <w:r w:rsidRPr="00F518C4">
        <w:rPr>
          <w:rFonts w:ascii="Times New Arabic" w:hAnsi="Times New Arabic"/>
          <w:b w:val="0"/>
          <w:bCs w:val="0"/>
          <w:color w:val="auto"/>
          <w:sz w:val="24"/>
          <w:szCs w:val="24"/>
          <w:u w:val="none"/>
          <w:lang w:val="id-ID"/>
        </w:rPr>
        <w:t>diantaranya</w:t>
      </w:r>
      <w:proofErr w:type="spellEnd"/>
      <w:r w:rsidRPr="00F518C4">
        <w:rPr>
          <w:rFonts w:ascii="Times New Arabic" w:hAnsi="Times New Arabic"/>
          <w:b w:val="0"/>
          <w:bCs w:val="0"/>
          <w:color w:val="auto"/>
          <w:sz w:val="24"/>
          <w:szCs w:val="24"/>
          <w:u w:val="none"/>
          <w:lang w:val="id-ID"/>
        </w:rPr>
        <w:t xml:space="preserve"> pengetahuan, pendidikan, kepribadian, moral dan kegiatan sastra dan seni </w:t>
      </w:r>
      <w:r w:rsidRPr="00F518C4">
        <w:rPr>
          <w:rStyle w:val="ReferensiCatatanKaki"/>
          <w:rFonts w:ascii="Times New Arabic" w:hAnsi="Times New Arabic"/>
          <w:b w:val="0"/>
          <w:bCs w:val="0"/>
          <w:color w:val="auto"/>
          <w:sz w:val="24"/>
          <w:szCs w:val="24"/>
          <w:u w:val="none"/>
          <w:lang w:val="id-ID"/>
        </w:rPr>
        <w:footnoteReference w:id="11"/>
      </w:r>
      <w:r w:rsidRPr="00F518C4">
        <w:rPr>
          <w:rFonts w:ascii="Times New Arabic" w:hAnsi="Times New Arabic"/>
          <w:b w:val="0"/>
          <w:bCs w:val="0"/>
          <w:color w:val="auto"/>
          <w:sz w:val="24"/>
          <w:szCs w:val="24"/>
          <w:u w:val="none"/>
          <w:lang w:val="id-ID"/>
        </w:rPr>
        <w:t>.</w:t>
      </w:r>
    </w:p>
    <w:p w:rsidR="00F518C4" w:rsidRPr="00F518C4" w:rsidRDefault="00F518C4" w:rsidP="00DA3DB7">
      <w:pPr>
        <w:autoSpaceDE w:val="0"/>
        <w:autoSpaceDN w:val="0"/>
        <w:adjustRightInd w:val="0"/>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 xml:space="preserve">Selain itu yang juga sangat menjadi perhatian peneliti adalah penelitian oleh Ahmad Syahid yang mengungkapkan bahwa </w:t>
      </w:r>
      <w:proofErr w:type="spellStart"/>
      <w:r w:rsidRPr="00F518C4">
        <w:rPr>
          <w:rFonts w:ascii="Times New Arabic" w:hAnsi="Times New Arabic"/>
          <w:b w:val="0"/>
          <w:bCs w:val="0"/>
          <w:color w:val="auto"/>
          <w:sz w:val="24"/>
          <w:szCs w:val="24"/>
          <w:u w:val="none"/>
          <w:lang w:val="id-ID"/>
        </w:rPr>
        <w:t>al-Jabiri</w:t>
      </w:r>
      <w:proofErr w:type="spellEnd"/>
      <w:r w:rsidRPr="00F518C4">
        <w:rPr>
          <w:rFonts w:ascii="Times New Arabic" w:hAnsi="Times New Arabic"/>
          <w:b w:val="0"/>
          <w:bCs w:val="0"/>
          <w:color w:val="auto"/>
          <w:sz w:val="24"/>
          <w:szCs w:val="24"/>
          <w:u w:val="none"/>
          <w:lang w:val="id-ID"/>
        </w:rPr>
        <w:t xml:space="preserve"> adalah sosok yang sangat memberikan perhatian penuh pada epistemologi nalar Arab kontemporer untuk menghadapi </w:t>
      </w:r>
      <w:proofErr w:type="spellStart"/>
      <w:r w:rsidRPr="00F518C4">
        <w:rPr>
          <w:rFonts w:ascii="Times New Arabic" w:hAnsi="Times New Arabic"/>
          <w:b w:val="0"/>
          <w:bCs w:val="0"/>
          <w:color w:val="auto"/>
          <w:sz w:val="24"/>
          <w:szCs w:val="24"/>
          <w:u w:val="none"/>
          <w:lang w:val="id-ID"/>
        </w:rPr>
        <w:t>kemoderenan</w:t>
      </w:r>
      <w:proofErr w:type="spellEnd"/>
      <w:r w:rsidRPr="00F518C4">
        <w:rPr>
          <w:rFonts w:ascii="Times New Arabic" w:hAnsi="Times New Arabic"/>
          <w:b w:val="0"/>
          <w:bCs w:val="0"/>
          <w:color w:val="auto"/>
          <w:sz w:val="24"/>
          <w:szCs w:val="24"/>
          <w:u w:val="none"/>
          <w:lang w:val="id-ID"/>
        </w:rPr>
        <w:t xml:space="preserve"> sehingga ia mengklasifikasi tiga pemikiran dalam membangun pemikiran Arab kontemporer, yakni </w:t>
      </w:r>
      <w:proofErr w:type="spellStart"/>
      <w:r w:rsidRPr="00F518C4">
        <w:rPr>
          <w:rFonts w:ascii="Times New Arabic" w:hAnsi="Times New Arabic"/>
          <w:b w:val="0"/>
          <w:bCs w:val="0"/>
          <w:color w:val="auto"/>
          <w:sz w:val="24"/>
          <w:szCs w:val="24"/>
          <w:u w:val="none"/>
          <w:lang w:val="id-ID"/>
        </w:rPr>
        <w:t>bay</w:t>
      </w:r>
      <w:r w:rsidRPr="00F518C4">
        <w:rPr>
          <w:rFonts w:ascii="Calibri" w:hAnsi="Calibri" w:cs="Calibri"/>
          <w:b w:val="0"/>
          <w:bCs w:val="0"/>
          <w:color w:val="auto"/>
          <w:sz w:val="24"/>
          <w:szCs w:val="24"/>
          <w:u w:val="none"/>
          <w:lang w:val="id-ID"/>
        </w:rPr>
        <w:t>ā</w:t>
      </w:r>
      <w:r w:rsidRPr="00F518C4">
        <w:rPr>
          <w:rFonts w:ascii="Times New Arabic" w:hAnsi="Times New Arabic"/>
          <w:b w:val="0"/>
          <w:bCs w:val="0"/>
          <w:color w:val="auto"/>
          <w:sz w:val="24"/>
          <w:szCs w:val="24"/>
          <w:u w:val="none"/>
          <w:lang w:val="id-ID"/>
        </w:rPr>
        <w:t>n</w:t>
      </w:r>
      <w:r w:rsidRPr="00F518C4">
        <w:rPr>
          <w:rFonts w:ascii="Calibri" w:hAnsi="Calibri" w:cs="Calibri"/>
          <w:b w:val="0"/>
          <w:bCs w:val="0"/>
          <w:color w:val="auto"/>
          <w:sz w:val="24"/>
          <w:szCs w:val="24"/>
          <w:u w:val="none"/>
          <w:lang w:val="id-ID"/>
        </w:rPr>
        <w:t>ī</w:t>
      </w:r>
      <w:proofErr w:type="spellEnd"/>
      <w:r w:rsidRPr="00F518C4">
        <w:rPr>
          <w:rFonts w:ascii="Times New Arabic" w:hAnsi="Times New Arabic"/>
          <w:b w:val="0"/>
          <w:bCs w:val="0"/>
          <w:color w:val="auto"/>
          <w:sz w:val="24"/>
          <w:szCs w:val="24"/>
          <w:u w:val="none"/>
          <w:lang w:val="id-ID"/>
        </w:rPr>
        <w:t xml:space="preserve">, </w:t>
      </w:r>
      <w:proofErr w:type="spellStart"/>
      <w:r w:rsidRPr="00F518C4">
        <w:rPr>
          <w:rFonts w:ascii="Times New Arabic" w:hAnsi="Times New Arabic"/>
          <w:b w:val="0"/>
          <w:bCs w:val="0"/>
          <w:color w:val="auto"/>
          <w:sz w:val="24"/>
          <w:szCs w:val="24"/>
          <w:u w:val="none"/>
          <w:lang w:val="id-ID"/>
        </w:rPr>
        <w:t>burh</w:t>
      </w:r>
      <w:r w:rsidRPr="00F518C4">
        <w:rPr>
          <w:rFonts w:ascii="Calibri" w:hAnsi="Calibri" w:cs="Calibri"/>
          <w:b w:val="0"/>
          <w:bCs w:val="0"/>
          <w:color w:val="auto"/>
          <w:sz w:val="24"/>
          <w:szCs w:val="24"/>
          <w:u w:val="none"/>
          <w:lang w:val="id-ID"/>
        </w:rPr>
        <w:t>ā</w:t>
      </w:r>
      <w:r w:rsidRPr="00F518C4">
        <w:rPr>
          <w:rFonts w:ascii="Times New Arabic" w:hAnsi="Times New Arabic"/>
          <w:b w:val="0"/>
          <w:bCs w:val="0"/>
          <w:color w:val="auto"/>
          <w:sz w:val="24"/>
          <w:szCs w:val="24"/>
          <w:u w:val="none"/>
          <w:lang w:val="id-ID"/>
        </w:rPr>
        <w:t>n</w:t>
      </w:r>
      <w:r w:rsidRPr="00F518C4">
        <w:rPr>
          <w:rFonts w:ascii="Calibri" w:hAnsi="Calibri" w:cs="Calibri"/>
          <w:b w:val="0"/>
          <w:bCs w:val="0"/>
          <w:color w:val="auto"/>
          <w:sz w:val="24"/>
          <w:szCs w:val="24"/>
          <w:u w:val="none"/>
          <w:lang w:val="id-ID"/>
        </w:rPr>
        <w:t>ī</w:t>
      </w:r>
      <w:proofErr w:type="spellEnd"/>
      <w:r w:rsidRPr="00F518C4">
        <w:rPr>
          <w:rFonts w:ascii="Times New Arabic" w:hAnsi="Times New Arabic"/>
          <w:b w:val="0"/>
          <w:bCs w:val="0"/>
          <w:color w:val="auto"/>
          <w:sz w:val="24"/>
          <w:szCs w:val="24"/>
          <w:u w:val="none"/>
          <w:lang w:val="id-ID"/>
        </w:rPr>
        <w:t xml:space="preserve">, dan </w:t>
      </w:r>
      <w:r w:rsidRPr="00F518C4">
        <w:rPr>
          <w:rFonts w:ascii="Times New Arabic" w:hAnsi="Times New Arabic" w:cs="Times New Arabic"/>
          <w:b w:val="0"/>
          <w:bCs w:val="0"/>
          <w:color w:val="auto"/>
          <w:sz w:val="24"/>
          <w:szCs w:val="24"/>
          <w:u w:val="none"/>
          <w:lang w:val="id-ID"/>
        </w:rPr>
        <w:t>‘</w:t>
      </w:r>
      <w:proofErr w:type="spellStart"/>
      <w:r w:rsidRPr="00F518C4">
        <w:rPr>
          <w:rFonts w:ascii="Times New Arabic" w:hAnsi="Times New Arabic"/>
          <w:b w:val="0"/>
          <w:bCs w:val="0"/>
          <w:color w:val="auto"/>
          <w:sz w:val="24"/>
          <w:szCs w:val="24"/>
          <w:u w:val="none"/>
          <w:lang w:val="id-ID"/>
        </w:rPr>
        <w:t>irf</w:t>
      </w:r>
      <w:r w:rsidRPr="00F518C4">
        <w:rPr>
          <w:rFonts w:ascii="Calibri" w:hAnsi="Calibri" w:cs="Calibri"/>
          <w:b w:val="0"/>
          <w:bCs w:val="0"/>
          <w:color w:val="auto"/>
          <w:sz w:val="24"/>
          <w:szCs w:val="24"/>
          <w:u w:val="none"/>
          <w:lang w:val="id-ID"/>
        </w:rPr>
        <w:t>ā</w:t>
      </w:r>
      <w:r w:rsidRPr="00F518C4">
        <w:rPr>
          <w:rFonts w:ascii="Times New Arabic" w:hAnsi="Times New Arabic"/>
          <w:b w:val="0"/>
          <w:bCs w:val="0"/>
          <w:color w:val="auto"/>
          <w:sz w:val="24"/>
          <w:szCs w:val="24"/>
          <w:u w:val="none"/>
          <w:lang w:val="id-ID"/>
        </w:rPr>
        <w:t>n</w:t>
      </w:r>
      <w:r w:rsidRPr="00F518C4">
        <w:rPr>
          <w:rFonts w:ascii="Calibri" w:hAnsi="Calibri" w:cs="Calibri"/>
          <w:b w:val="0"/>
          <w:bCs w:val="0"/>
          <w:color w:val="auto"/>
          <w:sz w:val="24"/>
          <w:szCs w:val="24"/>
          <w:u w:val="none"/>
          <w:lang w:val="id-ID"/>
        </w:rPr>
        <w:t>ī</w:t>
      </w:r>
      <w:proofErr w:type="spellEnd"/>
      <w:r w:rsidRPr="00F518C4">
        <w:rPr>
          <w:rFonts w:ascii="Times New Arabic" w:hAnsi="Times New Arabic"/>
          <w:b w:val="0"/>
          <w:bCs w:val="0"/>
          <w:color w:val="auto"/>
          <w:sz w:val="24"/>
          <w:szCs w:val="24"/>
          <w:u w:val="none"/>
          <w:lang w:val="id-ID"/>
        </w:rPr>
        <w:t xml:space="preserve">. </w:t>
      </w:r>
      <w:proofErr w:type="spellStart"/>
      <w:r w:rsidRPr="00F518C4">
        <w:rPr>
          <w:rFonts w:ascii="Times New Arabic" w:hAnsi="Times New Arabic"/>
          <w:b w:val="0"/>
          <w:bCs w:val="0"/>
          <w:color w:val="auto"/>
          <w:sz w:val="24"/>
          <w:szCs w:val="24"/>
          <w:u w:val="none"/>
        </w:rPr>
        <w:t>Jika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pengoperasian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ketiga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epistemologi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itu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dijalankan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maka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teks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keagamaan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tidak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akan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takut</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berbicara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tentang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masalah</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kontemporer</w:t>
      </w:r>
      <w:proofErr w:type="spellEnd"/>
      <w:r w:rsidRPr="00F518C4">
        <w:rPr>
          <w:rFonts w:ascii="Times New Arabic" w:hAnsi="Times New Arabic"/>
          <w:b w:val="0"/>
          <w:bCs w:val="0"/>
          <w:color w:val="auto"/>
          <w:sz w:val="24"/>
          <w:szCs w:val="24"/>
          <w:u w:val="none"/>
          <w:lang w:val="id-ID"/>
        </w:rPr>
        <w:t xml:space="preserve"> </w:t>
      </w:r>
      <w:r w:rsidRPr="00F518C4">
        <w:rPr>
          <w:rStyle w:val="ReferensiCatatanKaki"/>
          <w:rFonts w:ascii="Times New Arabic" w:hAnsi="Times New Arabic"/>
          <w:b w:val="0"/>
          <w:bCs w:val="0"/>
          <w:color w:val="auto"/>
          <w:sz w:val="24"/>
          <w:szCs w:val="24"/>
          <w:u w:val="none"/>
          <w:lang w:val="id-ID"/>
        </w:rPr>
        <w:footnoteReference w:id="12"/>
      </w:r>
      <w:r w:rsidRPr="00F518C4">
        <w:rPr>
          <w:rFonts w:ascii="Times New Arabic" w:hAnsi="Times New Arabic"/>
          <w:b w:val="0"/>
          <w:bCs w:val="0"/>
          <w:color w:val="auto"/>
          <w:sz w:val="24"/>
          <w:szCs w:val="24"/>
          <w:u w:val="none"/>
          <w:lang w:val="id-ID"/>
        </w:rPr>
        <w:t>.</w:t>
      </w:r>
    </w:p>
    <w:p w:rsidR="00F518C4" w:rsidRPr="00F518C4" w:rsidRDefault="00F518C4" w:rsidP="00DA3DB7">
      <w:pPr>
        <w:autoSpaceDE w:val="0"/>
        <w:autoSpaceDN w:val="0"/>
        <w:adjustRightInd w:val="0"/>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Untuk itu dengan berkaca pada fenomena yang ada dan didukung oleh penelitian terdahulu yang telah teruji keabsahannya sebagai suatu penelitian yang sempurna, maka dalam hal ini peneliti akan mengulas kembali bagaimana pandangan Muhammad Abid 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terkait dengan konsep bahasa Arab yang menjadi fokus pada penelitian ini. Dengan adanya fenomena dan diperkuat dengan penelitian terdahulu yang representatif, maka kajian tentang pemikiran 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menjadi sangat menarik untuk dikaji dan juga nantinya akan dikaitkan dengan pengaruh kemacetan bahasa Arab pada fase tertentu sehingga tulisan ini dapat menjadi sesuatu yang sangat bernilai dan bermanfaat bagi peneliti selanjutnya.</w:t>
      </w:r>
    </w:p>
    <w:p w:rsidR="00F518C4" w:rsidRPr="00DA3DB7" w:rsidRDefault="00F518C4" w:rsidP="00DA3DB7">
      <w:pPr>
        <w:spacing w:after="0" w:line="360" w:lineRule="exact"/>
        <w:jc w:val="both"/>
        <w:rPr>
          <w:rFonts w:ascii="Times New Arabic" w:hAnsi="Times New Arabic"/>
          <w:color w:val="auto"/>
          <w:sz w:val="24"/>
          <w:szCs w:val="24"/>
          <w:u w:val="none"/>
          <w:lang w:val="id-ID"/>
        </w:rPr>
      </w:pPr>
      <w:r w:rsidRPr="00DA3DB7">
        <w:rPr>
          <w:rFonts w:ascii="Times New Arabic" w:hAnsi="Times New Arabic"/>
          <w:color w:val="auto"/>
          <w:sz w:val="24"/>
          <w:szCs w:val="24"/>
          <w:u w:val="none"/>
          <w:lang w:val="id-ID"/>
        </w:rPr>
        <w:t xml:space="preserve">Bahasa </w:t>
      </w:r>
      <w:r w:rsidR="00DA3DB7">
        <w:rPr>
          <w:rFonts w:ascii="Times New Arabic" w:hAnsi="Times New Arabic"/>
          <w:color w:val="auto"/>
          <w:sz w:val="24"/>
          <w:szCs w:val="24"/>
          <w:u w:val="none"/>
          <w:lang w:val="id-ID"/>
        </w:rPr>
        <w:t>Arab Menurut Pa</w:t>
      </w:r>
      <w:r w:rsidRPr="00DA3DB7">
        <w:rPr>
          <w:rFonts w:ascii="Times New Arabic" w:hAnsi="Times New Arabic"/>
          <w:color w:val="auto"/>
          <w:sz w:val="24"/>
          <w:szCs w:val="24"/>
          <w:u w:val="none"/>
          <w:lang w:val="id-ID"/>
        </w:rPr>
        <w:t>ndangan Al-</w:t>
      </w:r>
      <w:proofErr w:type="spellStart"/>
      <w:r w:rsidRPr="00DA3DB7">
        <w:rPr>
          <w:rFonts w:ascii="Times New Arabic" w:hAnsi="Times New Arabic"/>
          <w:color w:val="auto"/>
          <w:sz w:val="24"/>
          <w:szCs w:val="24"/>
          <w:u w:val="none"/>
          <w:lang w:val="id-ID"/>
        </w:rPr>
        <w:t>Jabiri</w:t>
      </w:r>
      <w:proofErr w:type="spellEnd"/>
    </w:p>
    <w:p w:rsidR="00F518C4" w:rsidRPr="00F518C4" w:rsidRDefault="00F518C4" w:rsidP="00DA3DB7">
      <w:pPr>
        <w:spacing w:after="0" w:line="360" w:lineRule="exact"/>
        <w:ind w:firstLine="720"/>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 xml:space="preserve">Keyakinan yang terbangun </w:t>
      </w:r>
      <w:proofErr w:type="spellStart"/>
      <w:r w:rsidRPr="00F518C4">
        <w:rPr>
          <w:rFonts w:ascii="Times New Arabic" w:hAnsi="Times New Arabic"/>
          <w:b w:val="0"/>
          <w:bCs w:val="0"/>
          <w:color w:val="auto"/>
          <w:sz w:val="24"/>
          <w:szCs w:val="24"/>
          <w:u w:val="none"/>
          <w:lang w:val="id-ID"/>
        </w:rPr>
        <w:t>diantara</w:t>
      </w:r>
      <w:proofErr w:type="spellEnd"/>
      <w:r w:rsidRPr="00F518C4">
        <w:rPr>
          <w:rFonts w:ascii="Times New Arabic" w:hAnsi="Times New Arabic"/>
          <w:b w:val="0"/>
          <w:bCs w:val="0"/>
          <w:color w:val="auto"/>
          <w:sz w:val="24"/>
          <w:szCs w:val="24"/>
          <w:u w:val="none"/>
          <w:lang w:val="id-ID"/>
        </w:rPr>
        <w:t xml:space="preserve"> umat Islam menganggap bahwa bahasa Arab adalah bahasa agama Islam. Hal ini tak lain karena memang takdir sejarah mengguratkan wahyu Allah yang turun pertama kali </w:t>
      </w:r>
      <w:proofErr w:type="spellStart"/>
      <w:r w:rsidRPr="00F518C4">
        <w:rPr>
          <w:rFonts w:ascii="Times New Arabic" w:hAnsi="Times New Arabic"/>
          <w:b w:val="0"/>
          <w:bCs w:val="0"/>
          <w:color w:val="auto"/>
          <w:sz w:val="24"/>
          <w:szCs w:val="24"/>
          <w:u w:val="none"/>
          <w:lang w:val="id-ID"/>
        </w:rPr>
        <w:t>ditengah</w:t>
      </w:r>
      <w:proofErr w:type="spellEnd"/>
      <w:r w:rsidRPr="00F518C4">
        <w:rPr>
          <w:rFonts w:ascii="Times New Arabic" w:hAnsi="Times New Arabic"/>
          <w:b w:val="0"/>
          <w:bCs w:val="0"/>
          <w:color w:val="auto"/>
          <w:sz w:val="24"/>
          <w:szCs w:val="24"/>
          <w:u w:val="none"/>
          <w:lang w:val="id-ID"/>
        </w:rPr>
        <w:t xml:space="preserve"> masyarakat Arab dan disampaikan oleh seorang Nabi yang berbicara bahasa Arab. Sejak kemunculannya, kehidupan religius umat Islam tidak pernah lepas dari bahasa dan kebudayaan Arab. 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dalam hal ini menuai kritik yang sangat tajam terkait keberlangsungan bahasa Arab dan juga fenomena yang terjadi pada era kodifikasi ilmu pengetahuan. Cakapnya bahwa pada era kodifikasi ilmu </w:t>
      </w:r>
      <w:r w:rsidRPr="00F518C4">
        <w:rPr>
          <w:rFonts w:ascii="Times New Arabic" w:hAnsi="Times New Arabic"/>
          <w:b w:val="0"/>
          <w:bCs w:val="0"/>
          <w:color w:val="auto"/>
          <w:sz w:val="24"/>
          <w:szCs w:val="24"/>
          <w:u w:val="none"/>
          <w:lang w:val="id-ID"/>
        </w:rPr>
        <w:lastRenderedPageBreak/>
        <w:t xml:space="preserve">pengetahuan, bahasa Arab bukan menjadi sesuatu yang asing diperbincangkan bahkan bahasa Arab digunakan sebagai alat utama dalam proses kodifikasi dan klasifikasi </w:t>
      </w:r>
      <w:r w:rsidRPr="00F518C4">
        <w:rPr>
          <w:rStyle w:val="ReferensiCatatanKaki"/>
          <w:rFonts w:ascii="Times New Arabic" w:hAnsi="Times New Arabic"/>
          <w:b w:val="0"/>
          <w:bCs w:val="0"/>
          <w:color w:val="auto"/>
          <w:sz w:val="24"/>
          <w:szCs w:val="24"/>
          <w:u w:val="none"/>
          <w:lang w:val="id-ID"/>
        </w:rPr>
        <w:footnoteReference w:id="13"/>
      </w:r>
      <w:r w:rsidRPr="00F518C4">
        <w:rPr>
          <w:rFonts w:ascii="Times New Arabic" w:hAnsi="Times New Arabic"/>
          <w:b w:val="0"/>
          <w:bCs w:val="0"/>
          <w:color w:val="auto"/>
          <w:sz w:val="24"/>
          <w:szCs w:val="24"/>
          <w:u w:val="none"/>
          <w:lang w:val="id-ID"/>
        </w:rPr>
        <w:t>.</w:t>
      </w:r>
    </w:p>
    <w:p w:rsidR="00F518C4" w:rsidRPr="00F518C4" w:rsidRDefault="00F518C4" w:rsidP="00DA3DB7">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 xml:space="preserve">Para linguis Arab beranggapan bahwa bahasa adalah simbol yang menjadi penanda terhadap makna-makna  Sedangkan makna merupakan hasil pemahaman kultural suatu masyarakat terhadap dunia dan kehidupannya. Karena pengalaman manusia berbeda-beda, waktu dan tempatnya, maka dari itu wajarlah apabila bahasa berbeda-beda pula bentuknya. Dengan kata lain bahwa pada setiap sekelompok manusia memunculkan suatu bahasa tertentu </w:t>
      </w:r>
      <w:r w:rsidRPr="00F518C4">
        <w:rPr>
          <w:rStyle w:val="ReferensiCatatanKaki"/>
          <w:rFonts w:ascii="Times New Arabic" w:hAnsi="Times New Arabic"/>
          <w:b w:val="0"/>
          <w:bCs w:val="0"/>
          <w:color w:val="auto"/>
          <w:sz w:val="24"/>
          <w:szCs w:val="24"/>
          <w:u w:val="none"/>
          <w:lang w:val="id-ID"/>
        </w:rPr>
        <w:footnoteReference w:id="14"/>
      </w:r>
      <w:r w:rsidRPr="00F518C4">
        <w:rPr>
          <w:rFonts w:ascii="Times New Arabic" w:hAnsi="Times New Arabic"/>
          <w:b w:val="0"/>
          <w:bCs w:val="0"/>
          <w:color w:val="auto"/>
          <w:sz w:val="24"/>
          <w:szCs w:val="24"/>
          <w:u w:val="none"/>
          <w:lang w:val="id-ID"/>
        </w:rPr>
        <w:t xml:space="preserve">. </w:t>
      </w:r>
    </w:p>
    <w:p w:rsidR="00F518C4" w:rsidRPr="00F518C4" w:rsidRDefault="00F518C4" w:rsidP="00DA3DB7">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Kendati demikian, 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beranggapan bahwa bahasa Arab belum menemukan identitas yang sesungguhnya. Maka adapun yang menjadi sasaran kritik </w:t>
      </w:r>
      <w:proofErr w:type="spellStart"/>
      <w:r w:rsidRPr="00F518C4">
        <w:rPr>
          <w:rFonts w:ascii="Times New Arabic" w:hAnsi="Times New Arabic"/>
          <w:b w:val="0"/>
          <w:bCs w:val="0"/>
          <w:color w:val="auto"/>
          <w:sz w:val="24"/>
          <w:szCs w:val="24"/>
          <w:u w:val="none"/>
          <w:lang w:val="id-ID"/>
        </w:rPr>
        <w:t>al-Jabiri</w:t>
      </w:r>
      <w:proofErr w:type="spellEnd"/>
      <w:r w:rsidRPr="00F518C4">
        <w:rPr>
          <w:rFonts w:ascii="Times New Arabic" w:hAnsi="Times New Arabic"/>
          <w:b w:val="0"/>
          <w:bCs w:val="0"/>
          <w:color w:val="auto"/>
          <w:sz w:val="24"/>
          <w:szCs w:val="24"/>
          <w:u w:val="none"/>
          <w:lang w:val="id-ID"/>
        </w:rPr>
        <w:t xml:space="preserve"> bukanlah bahasa Arab dengan keseluruhan ragamnya melainkan bahasa Arab baku (</w:t>
      </w:r>
      <w:proofErr w:type="spellStart"/>
      <w:r w:rsidRPr="00F518C4">
        <w:rPr>
          <w:rFonts w:ascii="Times New Arabic" w:hAnsi="Times New Arabic"/>
          <w:b w:val="0"/>
          <w:bCs w:val="0"/>
          <w:color w:val="auto"/>
          <w:sz w:val="24"/>
          <w:szCs w:val="24"/>
          <w:u w:val="none"/>
          <w:lang w:val="id-ID"/>
        </w:rPr>
        <w:t>fushah</w:t>
      </w:r>
      <w:proofErr w:type="spellEnd"/>
      <w:r w:rsidRPr="00F518C4">
        <w:rPr>
          <w:rFonts w:ascii="Times New Arabic" w:hAnsi="Times New Arabic"/>
          <w:b w:val="0"/>
          <w:bCs w:val="0"/>
          <w:color w:val="auto"/>
          <w:sz w:val="24"/>
          <w:szCs w:val="24"/>
          <w:u w:val="none"/>
          <w:lang w:val="id-ID"/>
        </w:rPr>
        <w:t xml:space="preserve">) yang dibentuk oleh suatu proses kodifikasi dan klasifikasi yang dilakukan oleh para Ahli bahasa arab pada abad sebelum </w:t>
      </w:r>
      <w:proofErr w:type="spellStart"/>
      <w:r w:rsidRPr="00F518C4">
        <w:rPr>
          <w:rFonts w:ascii="Times New Arabic" w:hAnsi="Times New Arabic"/>
          <w:b w:val="0"/>
          <w:bCs w:val="0"/>
          <w:color w:val="auto"/>
          <w:sz w:val="24"/>
          <w:szCs w:val="24"/>
          <w:u w:val="none"/>
          <w:lang w:val="id-ID"/>
        </w:rPr>
        <w:t>masehi</w:t>
      </w:r>
      <w:proofErr w:type="spellEnd"/>
      <w:r w:rsidRPr="00F518C4">
        <w:rPr>
          <w:rFonts w:ascii="Times New Arabic" w:hAnsi="Times New Arabic"/>
          <w:b w:val="0"/>
          <w:bCs w:val="0"/>
          <w:color w:val="auto"/>
          <w:sz w:val="24"/>
          <w:szCs w:val="24"/>
          <w:u w:val="none"/>
          <w:lang w:val="id-ID"/>
        </w:rPr>
        <w:t xml:space="preserve"> hingga pertengahan abad ke-3 hijriah yang mana rentang masa ini disebut era kodifikasi </w:t>
      </w:r>
      <w:r w:rsidRPr="00F518C4">
        <w:rPr>
          <w:rStyle w:val="ReferensiCatatanKaki"/>
          <w:rFonts w:ascii="Times New Arabic" w:hAnsi="Times New Arabic"/>
          <w:b w:val="0"/>
          <w:bCs w:val="0"/>
          <w:color w:val="auto"/>
          <w:sz w:val="24"/>
          <w:szCs w:val="24"/>
          <w:u w:val="none"/>
          <w:lang w:val="id-ID"/>
        </w:rPr>
        <w:footnoteReference w:id="15"/>
      </w:r>
      <w:r w:rsidRPr="00F518C4">
        <w:rPr>
          <w:rFonts w:ascii="Times New Arabic" w:hAnsi="Times New Arabic"/>
          <w:b w:val="0"/>
          <w:bCs w:val="0"/>
          <w:color w:val="auto"/>
          <w:sz w:val="24"/>
          <w:szCs w:val="24"/>
          <w:u w:val="none"/>
          <w:lang w:val="id-ID"/>
        </w:rPr>
        <w:t>.</w:t>
      </w:r>
    </w:p>
    <w:p w:rsidR="00F518C4" w:rsidRPr="00F518C4" w:rsidRDefault="00F518C4" w:rsidP="00DA3DB7">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 xml:space="preserve">Maka dari itu, dengan adanya proses kodifikasi ilmu pengetahuan tersebut sehingga memerlukan kodifikasi pula terhadap bahasa arab yang mana menjadi bahasa sumber keilmuan Islam. </w:t>
      </w:r>
      <w:proofErr w:type="spellStart"/>
      <w:r w:rsidRPr="00F518C4">
        <w:rPr>
          <w:rFonts w:ascii="Times New Arabic" w:hAnsi="Times New Arabic"/>
          <w:b w:val="0"/>
          <w:bCs w:val="0"/>
          <w:color w:val="auto"/>
          <w:sz w:val="24"/>
          <w:szCs w:val="24"/>
          <w:u w:val="none"/>
          <w:lang w:val="id-ID"/>
        </w:rPr>
        <w:t>Disamping</w:t>
      </w:r>
      <w:proofErr w:type="spellEnd"/>
      <w:r w:rsidRPr="00F518C4">
        <w:rPr>
          <w:rFonts w:ascii="Times New Arabic" w:hAnsi="Times New Arabic"/>
          <w:b w:val="0"/>
          <w:bCs w:val="0"/>
          <w:color w:val="auto"/>
          <w:sz w:val="24"/>
          <w:szCs w:val="24"/>
          <w:u w:val="none"/>
          <w:lang w:val="id-ID"/>
        </w:rPr>
        <w:t xml:space="preserve"> karena proses kodifikasi ilmu pengetahuan yang sedang marak, ada kekhawatiran terjadinya kerusakan bahasa Arab karena menyebarnya dialek-dialek yang dianggap menyimpang dari apa yang dianggap sebagai bahasa Arab murni </w:t>
      </w:r>
      <w:r w:rsidRPr="00F518C4">
        <w:rPr>
          <w:rStyle w:val="ReferensiCatatanKaki"/>
          <w:rFonts w:ascii="Times New Arabic" w:hAnsi="Times New Arabic"/>
          <w:b w:val="0"/>
          <w:bCs w:val="0"/>
          <w:color w:val="auto"/>
          <w:sz w:val="24"/>
          <w:szCs w:val="24"/>
          <w:u w:val="none"/>
          <w:lang w:val="id-ID"/>
        </w:rPr>
        <w:footnoteReference w:id="16"/>
      </w:r>
      <w:r w:rsidRPr="00F518C4">
        <w:rPr>
          <w:rFonts w:ascii="Times New Arabic" w:hAnsi="Times New Arabic"/>
          <w:b w:val="0"/>
          <w:bCs w:val="0"/>
          <w:color w:val="auto"/>
          <w:sz w:val="24"/>
          <w:szCs w:val="24"/>
          <w:u w:val="none"/>
          <w:lang w:val="id-ID"/>
        </w:rPr>
        <w:t>.</w:t>
      </w:r>
    </w:p>
    <w:p w:rsidR="00F518C4" w:rsidRPr="00F518C4" w:rsidRDefault="00F518C4" w:rsidP="00DA3DB7">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beranggapan bahwa  proses kodifikasi bahasa Arab merupakan peralihan dari bahasa Arab pasaran (‘</w:t>
      </w:r>
      <w:proofErr w:type="spellStart"/>
      <w:r w:rsidRPr="00F518C4">
        <w:rPr>
          <w:rFonts w:ascii="Times New Arabic" w:hAnsi="Times New Arabic"/>
          <w:b w:val="0"/>
          <w:bCs w:val="0"/>
          <w:color w:val="auto"/>
          <w:sz w:val="24"/>
          <w:szCs w:val="24"/>
          <w:u w:val="none"/>
          <w:lang w:val="id-ID"/>
        </w:rPr>
        <w:t>amiyah</w:t>
      </w:r>
      <w:proofErr w:type="spellEnd"/>
      <w:r w:rsidRPr="00F518C4">
        <w:rPr>
          <w:rFonts w:ascii="Times New Arabic" w:hAnsi="Times New Arabic"/>
          <w:b w:val="0"/>
          <w:bCs w:val="0"/>
          <w:color w:val="auto"/>
          <w:sz w:val="24"/>
          <w:szCs w:val="24"/>
          <w:u w:val="none"/>
          <w:lang w:val="id-ID"/>
        </w:rPr>
        <w:t xml:space="preserve">) yang tidak ilmiah, yaitu bahasa yang tidak bisa dipelajari secara ilmiah karena berasal dari pengalaman langsung terhadap realitas, kepada bahasa baku yang ilmiah, yaitu bahasa yang tunduk kepada sistem kebahasaan yang terhimpun dalam ilmu-ilmu bahasa Arab, seperti </w:t>
      </w:r>
      <w:proofErr w:type="spellStart"/>
      <w:r w:rsidRPr="00F518C4">
        <w:rPr>
          <w:rFonts w:ascii="Times New Arabic" w:hAnsi="Times New Arabic"/>
          <w:b w:val="0"/>
          <w:bCs w:val="0"/>
          <w:color w:val="auto"/>
          <w:sz w:val="24"/>
          <w:szCs w:val="24"/>
          <w:u w:val="none"/>
          <w:lang w:val="id-ID"/>
        </w:rPr>
        <w:t>nahwu</w:t>
      </w:r>
      <w:proofErr w:type="spellEnd"/>
      <w:r w:rsidRPr="00F518C4">
        <w:rPr>
          <w:rFonts w:ascii="Times New Arabic" w:hAnsi="Times New Arabic"/>
          <w:b w:val="0"/>
          <w:bCs w:val="0"/>
          <w:color w:val="auto"/>
          <w:sz w:val="24"/>
          <w:szCs w:val="24"/>
          <w:u w:val="none"/>
          <w:lang w:val="id-ID"/>
        </w:rPr>
        <w:t xml:space="preserve"> dan </w:t>
      </w:r>
      <w:proofErr w:type="spellStart"/>
      <w:r w:rsidRPr="00F518C4">
        <w:rPr>
          <w:rFonts w:ascii="Times New Arabic" w:hAnsi="Times New Arabic"/>
          <w:b w:val="0"/>
          <w:bCs w:val="0"/>
          <w:color w:val="auto"/>
          <w:sz w:val="24"/>
          <w:szCs w:val="24"/>
          <w:u w:val="none"/>
          <w:lang w:val="id-ID"/>
        </w:rPr>
        <w:t>shorf</w:t>
      </w:r>
      <w:proofErr w:type="spellEnd"/>
      <w:r w:rsidRPr="00F518C4">
        <w:rPr>
          <w:rFonts w:ascii="Times New Arabic" w:hAnsi="Times New Arabic"/>
          <w:b w:val="0"/>
          <w:bCs w:val="0"/>
          <w:color w:val="auto"/>
          <w:sz w:val="24"/>
          <w:szCs w:val="24"/>
          <w:u w:val="none"/>
          <w:lang w:val="id-ID"/>
        </w:rPr>
        <w:t xml:space="preserve"> dan lain-lain. kebakuan bahasa Arab juga menjadi kebekuannya </w:t>
      </w:r>
      <w:r w:rsidRPr="00F518C4">
        <w:rPr>
          <w:rStyle w:val="ReferensiCatatanKaki"/>
          <w:rFonts w:ascii="Times New Arabic" w:hAnsi="Times New Arabic"/>
          <w:b w:val="0"/>
          <w:bCs w:val="0"/>
          <w:color w:val="auto"/>
          <w:sz w:val="24"/>
          <w:szCs w:val="24"/>
          <w:u w:val="none"/>
          <w:lang w:val="id-ID"/>
        </w:rPr>
        <w:footnoteReference w:id="17"/>
      </w:r>
      <w:r w:rsidRPr="00F518C4">
        <w:rPr>
          <w:rFonts w:ascii="Times New Arabic" w:hAnsi="Times New Arabic"/>
          <w:b w:val="0"/>
          <w:bCs w:val="0"/>
          <w:color w:val="auto"/>
          <w:sz w:val="24"/>
          <w:szCs w:val="24"/>
          <w:u w:val="none"/>
          <w:lang w:val="id-ID"/>
        </w:rPr>
        <w:t>.</w:t>
      </w:r>
    </w:p>
    <w:p w:rsidR="00F518C4" w:rsidRPr="00F518C4" w:rsidRDefault="00F518C4" w:rsidP="00AF7541">
      <w:pPr>
        <w:spacing w:after="0" w:line="360" w:lineRule="exact"/>
        <w:jc w:val="both"/>
        <w:rPr>
          <w:rFonts w:ascii="Times New Arabic" w:hAnsi="Times New Arabic"/>
          <w:b w:val="0"/>
          <w:bCs w:val="0"/>
          <w:color w:val="auto"/>
          <w:sz w:val="24"/>
          <w:szCs w:val="24"/>
          <w:u w:val="none"/>
          <w:lang w:val="id-ID"/>
        </w:rPr>
      </w:pPr>
      <w:r w:rsidRPr="00F518C4">
        <w:rPr>
          <w:rFonts w:ascii="Times New Arabic" w:hAnsi="Times New Arabic"/>
          <w:b w:val="0"/>
          <w:bCs w:val="0"/>
          <w:color w:val="auto"/>
          <w:sz w:val="24"/>
          <w:szCs w:val="24"/>
          <w:u w:val="none"/>
          <w:lang w:val="id-ID"/>
        </w:rPr>
        <w:tab/>
        <w:t xml:space="preserve">Pada akhirnya, bahasa Arab menurut </w:t>
      </w:r>
      <w:proofErr w:type="spellStart"/>
      <w:r w:rsidRPr="00F518C4">
        <w:rPr>
          <w:rFonts w:ascii="Times New Arabic" w:hAnsi="Times New Arabic"/>
          <w:b w:val="0"/>
          <w:bCs w:val="0"/>
          <w:color w:val="auto"/>
          <w:sz w:val="24"/>
          <w:szCs w:val="24"/>
          <w:u w:val="none"/>
          <w:lang w:val="id-ID"/>
        </w:rPr>
        <w:t>al-Jabiri</w:t>
      </w:r>
      <w:proofErr w:type="spellEnd"/>
      <w:r w:rsidRPr="00F518C4">
        <w:rPr>
          <w:rFonts w:ascii="Times New Arabic" w:hAnsi="Times New Arabic"/>
          <w:b w:val="0"/>
          <w:bCs w:val="0"/>
          <w:color w:val="auto"/>
          <w:sz w:val="24"/>
          <w:szCs w:val="24"/>
          <w:u w:val="none"/>
          <w:lang w:val="id-ID"/>
        </w:rPr>
        <w:t xml:space="preserve"> adalah bersifat ahistoris. Ia melampaui sejarah dan terlepas dari tuntutan-tuntutan perkembangan.  Sebagaimana dipaparkan sebelumnya, Bahasa Arab </w:t>
      </w:r>
      <w:proofErr w:type="spellStart"/>
      <w:r w:rsidRPr="00F518C4">
        <w:rPr>
          <w:rFonts w:ascii="Times New Arabic" w:hAnsi="Times New Arabic"/>
          <w:b w:val="0"/>
          <w:bCs w:val="0"/>
          <w:color w:val="auto"/>
          <w:sz w:val="24"/>
          <w:szCs w:val="24"/>
          <w:u w:val="none"/>
          <w:lang w:val="id-ID"/>
        </w:rPr>
        <w:t>fushah</w:t>
      </w:r>
      <w:proofErr w:type="spellEnd"/>
      <w:r w:rsidRPr="00F518C4">
        <w:rPr>
          <w:rFonts w:ascii="Times New Arabic" w:hAnsi="Times New Arabic"/>
          <w:b w:val="0"/>
          <w:bCs w:val="0"/>
          <w:color w:val="auto"/>
          <w:sz w:val="24"/>
          <w:szCs w:val="24"/>
          <w:u w:val="none"/>
          <w:lang w:val="id-ID"/>
        </w:rPr>
        <w:t xml:space="preserve"> telah ditetapkan sebagai </w:t>
      </w:r>
      <w:proofErr w:type="spellStart"/>
      <w:r w:rsidRPr="00F518C4">
        <w:rPr>
          <w:rFonts w:ascii="Times New Arabic" w:hAnsi="Times New Arabic"/>
          <w:b w:val="0"/>
          <w:bCs w:val="0"/>
          <w:color w:val="auto"/>
          <w:sz w:val="24"/>
          <w:szCs w:val="24"/>
          <w:u w:val="none"/>
          <w:lang w:val="id-ID"/>
        </w:rPr>
        <w:t>turats</w:t>
      </w:r>
      <w:proofErr w:type="spellEnd"/>
      <w:r w:rsidRPr="00F518C4">
        <w:rPr>
          <w:rFonts w:ascii="Times New Arabic" w:hAnsi="Times New Arabic"/>
          <w:b w:val="0"/>
          <w:bCs w:val="0"/>
          <w:color w:val="auto"/>
          <w:sz w:val="24"/>
          <w:szCs w:val="24"/>
          <w:u w:val="none"/>
          <w:lang w:val="id-ID"/>
        </w:rPr>
        <w:t xml:space="preserve"> dan dapat dipelajari secara ilmiah karena ia memiliki kategori-kategori yang baku dan final, terbatas kata-katanya, sehingga tidak mengalami pembaharuan seiring dengan perubahan situasi dan kondisi.</w:t>
      </w:r>
    </w:p>
    <w:p w:rsidR="00F518C4" w:rsidRPr="00DA3DB7" w:rsidRDefault="00DA3DB7" w:rsidP="00DA3DB7">
      <w:pPr>
        <w:spacing w:after="0" w:line="360" w:lineRule="exact"/>
        <w:jc w:val="both"/>
        <w:rPr>
          <w:rFonts w:ascii="Times New Arabic" w:hAnsi="Times New Arabic"/>
          <w:color w:val="auto"/>
          <w:sz w:val="24"/>
          <w:szCs w:val="24"/>
          <w:u w:val="none"/>
          <w:lang w:val="id-ID"/>
        </w:rPr>
      </w:pPr>
      <w:proofErr w:type="spellStart"/>
      <w:r>
        <w:rPr>
          <w:rFonts w:ascii="Times New Arabic" w:hAnsi="Times New Arabic"/>
          <w:color w:val="auto"/>
          <w:sz w:val="24"/>
          <w:szCs w:val="24"/>
          <w:u w:val="none"/>
          <w:lang w:val="id-ID"/>
        </w:rPr>
        <w:lastRenderedPageBreak/>
        <w:t>Konstruk</w:t>
      </w:r>
      <w:proofErr w:type="spellEnd"/>
      <w:r>
        <w:rPr>
          <w:rFonts w:ascii="Times New Arabic" w:hAnsi="Times New Arabic"/>
          <w:color w:val="auto"/>
          <w:sz w:val="24"/>
          <w:szCs w:val="24"/>
          <w:u w:val="none"/>
          <w:lang w:val="id-ID"/>
        </w:rPr>
        <w:t xml:space="preserve"> P</w:t>
      </w:r>
      <w:r w:rsidR="00F518C4" w:rsidRPr="00DA3DB7">
        <w:rPr>
          <w:rFonts w:ascii="Times New Arabic" w:hAnsi="Times New Arabic"/>
          <w:color w:val="auto"/>
          <w:sz w:val="24"/>
          <w:szCs w:val="24"/>
          <w:u w:val="none"/>
          <w:lang w:val="id-ID"/>
        </w:rPr>
        <w:t>emikiran Muhammad Abid Al-</w:t>
      </w:r>
      <w:proofErr w:type="spellStart"/>
      <w:r w:rsidR="00F518C4" w:rsidRPr="00DA3DB7">
        <w:rPr>
          <w:rFonts w:ascii="Times New Arabic" w:hAnsi="Times New Arabic"/>
          <w:color w:val="auto"/>
          <w:sz w:val="24"/>
          <w:szCs w:val="24"/>
          <w:u w:val="none"/>
          <w:lang w:val="id-ID"/>
        </w:rPr>
        <w:t>Jabiri</w:t>
      </w:r>
      <w:proofErr w:type="spellEnd"/>
    </w:p>
    <w:p w:rsidR="00F518C4" w:rsidRPr="00F518C4" w:rsidRDefault="00F518C4" w:rsidP="00DA3DB7">
      <w:pPr>
        <w:shd w:val="clear" w:color="auto" w:fill="FFFFFF"/>
        <w:spacing w:after="0" w:line="360" w:lineRule="exact"/>
        <w:jc w:val="both"/>
        <w:rPr>
          <w:rFonts w:ascii="Times New Arabic" w:hAnsi="Times New Arabic"/>
          <w:b w:val="0"/>
          <w:bCs w:val="0"/>
          <w:color w:val="auto"/>
          <w:sz w:val="24"/>
          <w:szCs w:val="24"/>
          <w:u w:val="none"/>
        </w:rPr>
      </w:pPr>
      <w:r w:rsidRPr="00F518C4">
        <w:rPr>
          <w:rFonts w:ascii="Times New Arabic" w:hAnsi="Times New Arabic"/>
          <w:b w:val="0"/>
          <w:bCs w:val="0"/>
          <w:color w:val="auto"/>
          <w:sz w:val="24"/>
          <w:szCs w:val="24"/>
          <w:u w:val="none"/>
          <w:lang w:val="id-ID"/>
        </w:rPr>
        <w:tab/>
        <w:t>Muhammad Abid Al-</w:t>
      </w:r>
      <w:proofErr w:type="spellStart"/>
      <w:r w:rsidRPr="00F518C4">
        <w:rPr>
          <w:rFonts w:ascii="Times New Arabic" w:hAnsi="Times New Arabic"/>
          <w:b w:val="0"/>
          <w:bCs w:val="0"/>
          <w:color w:val="auto"/>
          <w:sz w:val="24"/>
          <w:szCs w:val="24"/>
          <w:u w:val="none"/>
          <w:lang w:val="id-ID"/>
        </w:rPr>
        <w:t>Jabiri</w:t>
      </w:r>
      <w:proofErr w:type="spellEnd"/>
      <w:r w:rsidRPr="00F518C4">
        <w:rPr>
          <w:rFonts w:ascii="Times New Arabic" w:hAnsi="Times New Arabic"/>
          <w:b w:val="0"/>
          <w:bCs w:val="0"/>
          <w:color w:val="auto"/>
          <w:sz w:val="24"/>
          <w:szCs w:val="24"/>
          <w:u w:val="none"/>
          <w:lang w:val="id-ID"/>
        </w:rPr>
        <w:t xml:space="preserve"> adalah sosok yang sangat berkontribusi besar dalam bidang filsafat dan teologi Islam yang berhubungan dengan pengetahuan dan pemahaman. Dalam bidang keilmuan secara umum, teori menyatakan bahwa suatu cara agar seseorang dapat memperoleh  suatu  pengetahuan  ilmiah secara utuh (komprehensif) maka dibutuhkan metode yang  kemudian  dikenal dengan istilah </w:t>
      </w:r>
      <w:proofErr w:type="spellStart"/>
      <w:r w:rsidRPr="00F518C4">
        <w:rPr>
          <w:rFonts w:ascii="Times New Arabic" w:hAnsi="Times New Arabic"/>
          <w:b w:val="0"/>
          <w:bCs w:val="0"/>
          <w:color w:val="auto"/>
          <w:sz w:val="24"/>
          <w:szCs w:val="24"/>
          <w:u w:val="none"/>
          <w:lang w:val="id-ID"/>
        </w:rPr>
        <w:t>epistomologi</w:t>
      </w:r>
      <w:proofErr w:type="spellEnd"/>
      <w:r w:rsidRPr="00F518C4">
        <w:rPr>
          <w:rFonts w:ascii="Times New Arabic" w:hAnsi="Times New Arabic"/>
          <w:b w:val="0"/>
          <w:bCs w:val="0"/>
          <w:color w:val="auto"/>
          <w:sz w:val="24"/>
          <w:szCs w:val="24"/>
          <w:u w:val="none"/>
          <w:lang w:val="id-ID"/>
        </w:rPr>
        <w:t xml:space="preserve">. Term epistemologi sendiri sering dikaitkan dengan cabang filsafat ilmu yang berkaitan dengan hakikat atau teori pengetahuan. </w:t>
      </w:r>
      <w:proofErr w:type="spellStart"/>
      <w:r w:rsidRPr="00F518C4">
        <w:rPr>
          <w:rFonts w:ascii="Times New Arabic" w:hAnsi="Times New Arabic"/>
          <w:b w:val="0"/>
          <w:bCs w:val="0"/>
          <w:color w:val="auto"/>
          <w:sz w:val="24"/>
          <w:szCs w:val="24"/>
          <w:u w:val="none"/>
        </w:rPr>
        <w:t>Dalam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bidang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filsafat</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epistemologi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meliputi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pembahasan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tentang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asal</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mula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sumber</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ruang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lingkup</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nilai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validitas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kebenaran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berbagai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bidang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ilmu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pengetahuan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secara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umum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Epistemologi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mempelajari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tentang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hakikat</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pengetahuan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justifikasi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rasionalitas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keyakinan</w:t>
      </w:r>
      <w:proofErr w:type="spellEnd"/>
      <w:r w:rsidRPr="00F518C4">
        <w:rPr>
          <w:rFonts w:ascii="Times New Arabic" w:hAnsi="Times New Arabic"/>
          <w:b w:val="0"/>
          <w:bCs w:val="0"/>
          <w:color w:val="auto"/>
          <w:sz w:val="24"/>
          <w:szCs w:val="24"/>
          <w:u w:val="none"/>
        </w:rPr>
        <w:t xml:space="preserve"> </w:t>
      </w:r>
      <w:r w:rsidRPr="00F518C4">
        <w:rPr>
          <w:rStyle w:val="ReferensiCatatanKaki"/>
          <w:rFonts w:ascii="Times New Arabic" w:hAnsi="Times New Arabic"/>
          <w:b w:val="0"/>
          <w:bCs w:val="0"/>
          <w:color w:val="auto"/>
          <w:sz w:val="24"/>
          <w:szCs w:val="24"/>
          <w:u w:val="none"/>
        </w:rPr>
        <w:footnoteReference w:id="18"/>
      </w:r>
      <w:r w:rsidRPr="00F518C4">
        <w:rPr>
          <w:rFonts w:ascii="Times New Arabic" w:hAnsi="Times New Arabic"/>
          <w:b w:val="0"/>
          <w:bCs w:val="0"/>
          <w:color w:val="auto"/>
          <w:sz w:val="24"/>
          <w:szCs w:val="24"/>
          <w:u w:val="none"/>
        </w:rPr>
        <w:t>.</w:t>
      </w:r>
    </w:p>
    <w:p w:rsidR="00F518C4" w:rsidRPr="00F518C4" w:rsidRDefault="00F518C4" w:rsidP="00DA3DB7">
      <w:pPr>
        <w:shd w:val="clear" w:color="auto" w:fill="FFFFFF"/>
        <w:spacing w:after="0" w:line="360" w:lineRule="exact"/>
        <w:jc w:val="both"/>
        <w:rPr>
          <w:rFonts w:ascii="Times New Arabic" w:hAnsi="Times New Arabic"/>
          <w:b w:val="0"/>
          <w:bCs w:val="0"/>
          <w:color w:val="auto"/>
          <w:sz w:val="24"/>
          <w:szCs w:val="24"/>
          <w:u w:val="none"/>
        </w:rPr>
      </w:pPr>
      <w:r w:rsidRPr="00F518C4">
        <w:rPr>
          <w:rFonts w:ascii="Times New Arabic" w:hAnsi="Times New Arabic"/>
          <w:b w:val="0"/>
          <w:bCs w:val="0"/>
          <w:color w:val="auto"/>
          <w:sz w:val="24"/>
          <w:szCs w:val="24"/>
          <w:u w:val="none"/>
        </w:rPr>
        <w:tab/>
      </w:r>
      <w:proofErr w:type="spellStart"/>
      <w:r w:rsidRPr="00F518C4">
        <w:rPr>
          <w:rFonts w:ascii="Times New Arabic" w:hAnsi="Times New Arabic"/>
          <w:b w:val="0"/>
          <w:bCs w:val="0"/>
          <w:color w:val="auto"/>
          <w:sz w:val="24"/>
          <w:szCs w:val="24"/>
          <w:u w:val="none"/>
          <w:shd w:val="clear" w:color="auto" w:fill="FFFFFF"/>
        </w:rPr>
        <w:t>Epistemologi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menjadi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suatu</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jalan</w:t>
      </w:r>
      <w:proofErr w:type="spellEnd"/>
      <w:r w:rsidRPr="00F518C4">
        <w:rPr>
          <w:rFonts w:ascii="Times New Arabic" w:hAnsi="Times New Arabic"/>
          <w:b w:val="0"/>
          <w:bCs w:val="0"/>
          <w:color w:val="auto"/>
          <w:sz w:val="24"/>
          <w:szCs w:val="24"/>
          <w:u w:val="none"/>
          <w:shd w:val="clear" w:color="auto" w:fill="FFFFFF"/>
        </w:rPr>
        <w:t xml:space="preserve"> yang </w:t>
      </w:r>
      <w:proofErr w:type="spellStart"/>
      <w:r w:rsidRPr="00F518C4">
        <w:rPr>
          <w:rFonts w:ascii="Times New Arabic" w:hAnsi="Times New Arabic"/>
          <w:b w:val="0"/>
          <w:bCs w:val="0"/>
          <w:color w:val="auto"/>
          <w:sz w:val="24"/>
          <w:szCs w:val="24"/>
          <w:u w:val="none"/>
          <w:shd w:val="clear" w:color="auto" w:fill="FFFFFF"/>
        </w:rPr>
        <w:t>ditempuh</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oleh</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seorang</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ahli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filsafat</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dalam</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memaknai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segala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sesuatu</w:t>
      </w:r>
      <w:proofErr w:type="spellEnd"/>
      <w:r w:rsidRPr="00F518C4">
        <w:rPr>
          <w:rFonts w:ascii="Times New Arabic" w:hAnsi="Times New Arabic"/>
          <w:b w:val="0"/>
          <w:bCs w:val="0"/>
          <w:color w:val="auto"/>
          <w:sz w:val="24"/>
          <w:szCs w:val="24"/>
          <w:u w:val="none"/>
          <w:shd w:val="clear" w:color="auto" w:fill="FFFFFF"/>
        </w:rPr>
        <w:t xml:space="preserve"> yang </w:t>
      </w:r>
      <w:proofErr w:type="spellStart"/>
      <w:r w:rsidRPr="00F518C4">
        <w:rPr>
          <w:rFonts w:ascii="Times New Arabic" w:hAnsi="Times New Arabic"/>
          <w:b w:val="0"/>
          <w:bCs w:val="0"/>
          <w:color w:val="auto"/>
          <w:sz w:val="24"/>
          <w:szCs w:val="24"/>
          <w:u w:val="none"/>
          <w:shd w:val="clear" w:color="auto" w:fill="FFFFFF"/>
        </w:rPr>
        <w:t>muncul</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dari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berbagai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bidang</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ilmu</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pengetahuan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Namun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demikian</w:t>
      </w:r>
      <w:proofErr w:type="spellEnd"/>
      <w:r w:rsidRPr="00F518C4">
        <w:rPr>
          <w:rFonts w:ascii="Times New Arabic" w:hAnsi="Times New Arabic"/>
          <w:b w:val="0"/>
          <w:bCs w:val="0"/>
          <w:color w:val="auto"/>
          <w:sz w:val="24"/>
          <w:szCs w:val="24"/>
          <w:u w:val="none"/>
          <w:shd w:val="clear" w:color="auto" w:fill="FFFFFF"/>
        </w:rPr>
        <w:t xml:space="preserve"> yang </w:t>
      </w:r>
      <w:proofErr w:type="spellStart"/>
      <w:r w:rsidRPr="00F518C4">
        <w:rPr>
          <w:rFonts w:ascii="Times New Arabic" w:hAnsi="Times New Arabic"/>
          <w:b w:val="0"/>
          <w:bCs w:val="0"/>
          <w:color w:val="auto"/>
          <w:sz w:val="24"/>
          <w:szCs w:val="24"/>
          <w:u w:val="none"/>
          <w:shd w:val="clear" w:color="auto" w:fill="FFFFFF"/>
        </w:rPr>
        <w:t>menjadi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fokus</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pada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kajian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epistemologi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hanya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berpusat</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pada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empat</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bidang</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yakni</w:t>
      </w:r>
      <w:proofErr w:type="spellEnd"/>
      <w:r w:rsidRPr="00F518C4">
        <w:rPr>
          <w:rFonts w:ascii="Times New Arabic" w:hAnsi="Times New Arabic"/>
          <w:b w:val="0"/>
          <w:bCs w:val="0"/>
          <w:color w:val="auto"/>
          <w:sz w:val="24"/>
          <w:szCs w:val="24"/>
          <w:u w:val="none"/>
          <w:shd w:val="clear" w:color="auto" w:fill="FFFFFF"/>
        </w:rPr>
        <w:t xml:space="preserve"> 1) </w:t>
      </w:r>
      <w:proofErr w:type="spellStart"/>
      <w:r w:rsidRPr="00F518C4">
        <w:rPr>
          <w:rFonts w:ascii="Times New Arabic" w:hAnsi="Times New Arabic"/>
          <w:b w:val="0"/>
          <w:bCs w:val="0"/>
          <w:color w:val="auto"/>
          <w:sz w:val="24"/>
          <w:szCs w:val="24"/>
          <w:u w:val="none"/>
          <w:shd w:val="clear" w:color="auto" w:fill="FFFFFF"/>
        </w:rPr>
        <w:t>Analisis</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filsafat</w:t>
      </w:r>
      <w:proofErr w:type="spellEnd"/>
      <w:r w:rsidRPr="00F518C4">
        <w:rPr>
          <w:rFonts w:ascii="Times New Arabic" w:hAnsi="Times New Arabic"/>
          <w:b w:val="0"/>
          <w:bCs w:val="0"/>
          <w:color w:val="auto"/>
          <w:sz w:val="24"/>
          <w:szCs w:val="24"/>
          <w:u w:val="none"/>
          <w:shd w:val="clear" w:color="auto" w:fill="FFFFFF"/>
        </w:rPr>
        <w:t xml:space="preserve"> yang </w:t>
      </w:r>
      <w:proofErr w:type="spellStart"/>
      <w:r w:rsidRPr="00F518C4">
        <w:rPr>
          <w:rFonts w:ascii="Times New Arabic" w:hAnsi="Times New Arabic"/>
          <w:b w:val="0"/>
          <w:bCs w:val="0"/>
          <w:color w:val="auto"/>
          <w:sz w:val="24"/>
          <w:szCs w:val="24"/>
          <w:u w:val="none"/>
          <w:shd w:val="clear" w:color="auto" w:fill="FFFFFF"/>
        </w:rPr>
        <w:t>berkaitan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dengan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hakikat</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dari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pengetahuan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bagaimana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hal</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ini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memiliki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keterkaitan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dengan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konsepsi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seperti</w:t>
      </w:r>
      <w:proofErr w:type="spellEnd"/>
      <w:r w:rsidRPr="00F518C4">
        <w:rPr>
          <w:rFonts w:ascii="Times New Arabic" w:hAnsi="Times New Arabic"/>
          <w:b w:val="0"/>
          <w:bCs w:val="0"/>
          <w:color w:val="auto"/>
          <w:sz w:val="24"/>
          <w:szCs w:val="24"/>
          <w:u w:val="none"/>
          <w:shd w:val="clear" w:color="auto" w:fill="FFFFFF"/>
        </w:rPr>
        <w:t> </w:t>
      </w:r>
      <w:proofErr w:type="spellStart"/>
      <w:r w:rsidRPr="00F518C4">
        <w:rPr>
          <w:rFonts w:ascii="Times New Arabic" w:hAnsi="Times New Arabic"/>
          <w:b w:val="0"/>
          <w:bCs w:val="0"/>
          <w:color w:val="auto"/>
          <w:sz w:val="24"/>
          <w:szCs w:val="24"/>
          <w:u w:val="none"/>
          <w:shd w:val="clear" w:color="auto" w:fill="FFFFFF"/>
        </w:rPr>
        <w:t>validitas</w:t>
      </w:r>
      <w:proofErr w:type="spellEnd"/>
      <w:r w:rsidRPr="00F518C4">
        <w:rPr>
          <w:rFonts w:ascii="Times New Arabic" w:hAnsi="Times New Arabic"/>
          <w:b w:val="0"/>
          <w:bCs w:val="0"/>
          <w:color w:val="auto"/>
          <w:sz w:val="24"/>
          <w:szCs w:val="24"/>
          <w:u w:val="none"/>
          <w:shd w:val="clear" w:color="auto" w:fill="FFFFFF"/>
        </w:rPr>
        <w:t xml:space="preserve"> data, </w:t>
      </w:r>
      <w:proofErr w:type="spellStart"/>
      <w:r w:rsidRPr="00F518C4">
        <w:rPr>
          <w:rFonts w:ascii="Times New Arabic" w:hAnsi="Times New Arabic"/>
          <w:b w:val="0"/>
          <w:bCs w:val="0"/>
          <w:color w:val="auto"/>
          <w:sz w:val="24"/>
          <w:szCs w:val="24"/>
          <w:u w:val="none"/>
          <w:shd w:val="clear" w:color="auto" w:fill="FFFFFF"/>
        </w:rPr>
        <w:t>keyakinan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justifikasi</w:t>
      </w:r>
      <w:proofErr w:type="spellEnd"/>
      <w:r w:rsidRPr="00F518C4">
        <w:rPr>
          <w:rFonts w:ascii="Times New Arabic" w:hAnsi="Times New Arabic"/>
          <w:b w:val="0"/>
          <w:bCs w:val="0"/>
          <w:color w:val="auto"/>
          <w:sz w:val="24"/>
          <w:szCs w:val="24"/>
          <w:u w:val="none"/>
          <w:shd w:val="clear" w:color="auto" w:fill="FFFFFF"/>
        </w:rPr>
        <w:t xml:space="preserve">, 2) </w:t>
      </w:r>
      <w:proofErr w:type="spellStart"/>
      <w:r w:rsidRPr="00F518C4">
        <w:rPr>
          <w:rFonts w:ascii="Times New Arabic" w:hAnsi="Times New Arabic"/>
          <w:b w:val="0"/>
          <w:bCs w:val="0"/>
          <w:color w:val="auto"/>
          <w:sz w:val="24"/>
          <w:szCs w:val="24"/>
          <w:u w:val="none"/>
          <w:shd w:val="clear" w:color="auto" w:fill="FFFFFF"/>
        </w:rPr>
        <w:t>Berbagai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masalah</w:t>
      </w:r>
      <w:proofErr w:type="spellEnd"/>
      <w:r w:rsidRPr="00F518C4">
        <w:rPr>
          <w:rFonts w:ascii="Times New Arabic" w:hAnsi="Times New Arabic"/>
          <w:b w:val="0"/>
          <w:bCs w:val="0"/>
          <w:color w:val="auto"/>
          <w:sz w:val="24"/>
          <w:szCs w:val="24"/>
          <w:u w:val="none"/>
          <w:shd w:val="clear" w:color="auto" w:fill="FFFFFF"/>
        </w:rPr>
        <w:t> </w:t>
      </w:r>
      <w:proofErr w:type="spellStart"/>
      <w:r w:rsidRPr="00F518C4">
        <w:rPr>
          <w:rFonts w:ascii="Times New Arabic" w:hAnsi="Times New Arabic"/>
          <w:b w:val="0"/>
          <w:bCs w:val="0"/>
          <w:color w:val="auto"/>
          <w:sz w:val="24"/>
          <w:szCs w:val="24"/>
          <w:u w:val="none"/>
          <w:shd w:val="clear" w:color="auto" w:fill="FFFFFF"/>
        </w:rPr>
        <w:t>skeptisisme</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yakni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meliputi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segala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pertanyaan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atau</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dugaan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tentang</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segala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sesuatu</w:t>
      </w:r>
      <w:proofErr w:type="spellEnd"/>
      <w:r w:rsidRPr="00F518C4">
        <w:rPr>
          <w:rFonts w:ascii="Times New Arabic" w:hAnsi="Times New Arabic"/>
          <w:b w:val="0"/>
          <w:bCs w:val="0"/>
          <w:color w:val="auto"/>
          <w:sz w:val="24"/>
          <w:szCs w:val="24"/>
          <w:u w:val="none"/>
          <w:shd w:val="clear" w:color="auto" w:fill="FFFFFF"/>
        </w:rPr>
        <w:t xml:space="preserve"> yang </w:t>
      </w:r>
      <w:proofErr w:type="spellStart"/>
      <w:r w:rsidRPr="00F518C4">
        <w:rPr>
          <w:rFonts w:ascii="Times New Arabic" w:hAnsi="Times New Arabic"/>
          <w:b w:val="0"/>
          <w:bCs w:val="0"/>
          <w:color w:val="auto"/>
          <w:sz w:val="24"/>
          <w:szCs w:val="24"/>
          <w:u w:val="none"/>
          <w:shd w:val="clear" w:color="auto" w:fill="FFFFFF"/>
        </w:rPr>
        <w:t>disebabkan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karena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adanya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keyakinan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bahwa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segala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sesuatu</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itu</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bersifat</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tidak</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pasti</w:t>
      </w:r>
      <w:proofErr w:type="spellEnd"/>
      <w:r w:rsidRPr="00F518C4">
        <w:rPr>
          <w:rFonts w:ascii="Times New Arabic" w:hAnsi="Times New Arabic"/>
          <w:b w:val="0"/>
          <w:bCs w:val="0"/>
          <w:color w:val="auto"/>
          <w:sz w:val="24"/>
          <w:szCs w:val="24"/>
          <w:u w:val="none"/>
          <w:shd w:val="clear" w:color="auto" w:fill="FFFFFF"/>
        </w:rPr>
        <w:t xml:space="preserve">, 3) </w:t>
      </w:r>
      <w:proofErr w:type="spellStart"/>
      <w:r w:rsidRPr="00F518C4">
        <w:rPr>
          <w:rFonts w:ascii="Times New Arabic" w:hAnsi="Times New Arabic"/>
          <w:b w:val="0"/>
          <w:bCs w:val="0"/>
          <w:color w:val="auto"/>
          <w:sz w:val="24"/>
          <w:szCs w:val="24"/>
          <w:u w:val="none"/>
          <w:shd w:val="clear" w:color="auto" w:fill="FFFFFF"/>
        </w:rPr>
        <w:t>Sumber-sumber</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ruang</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lingkup</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kajian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ilmu</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pengetahuan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justifikasi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atas</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keyakinan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dan</w:t>
      </w:r>
      <w:proofErr w:type="spellEnd"/>
      <w:r w:rsidRPr="00F518C4">
        <w:rPr>
          <w:rFonts w:ascii="Times New Arabic" w:hAnsi="Times New Arabic"/>
          <w:b w:val="0"/>
          <w:bCs w:val="0"/>
          <w:color w:val="auto"/>
          <w:sz w:val="24"/>
          <w:szCs w:val="24"/>
          <w:u w:val="none"/>
          <w:shd w:val="clear" w:color="auto" w:fill="FFFFFF"/>
        </w:rPr>
        <w:t xml:space="preserve"> 4) </w:t>
      </w:r>
      <w:proofErr w:type="spellStart"/>
      <w:r w:rsidRPr="00F518C4">
        <w:rPr>
          <w:rFonts w:ascii="Times New Arabic" w:hAnsi="Times New Arabic"/>
          <w:b w:val="0"/>
          <w:bCs w:val="0"/>
          <w:color w:val="auto"/>
          <w:sz w:val="24"/>
          <w:szCs w:val="24"/>
          <w:u w:val="none"/>
          <w:shd w:val="clear" w:color="auto" w:fill="FFFFFF"/>
        </w:rPr>
        <w:t>Kriteria</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bagi</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pengetahuan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dan</w:t>
      </w:r>
      <w:proofErr w:type="spellEnd"/>
      <w:r w:rsidRPr="00F518C4">
        <w:rPr>
          <w:rFonts w:ascii="Times New Arabic" w:hAnsi="Times New Arabic"/>
          <w:b w:val="0"/>
          <w:bCs w:val="0"/>
          <w:color w:val="auto"/>
          <w:sz w:val="24"/>
          <w:szCs w:val="24"/>
          <w:u w:val="none"/>
          <w:shd w:val="clear" w:color="auto" w:fill="FFFFFF"/>
        </w:rPr>
        <w:t xml:space="preserve"> </w:t>
      </w:r>
      <w:proofErr w:type="spellStart"/>
      <w:r w:rsidRPr="00F518C4">
        <w:rPr>
          <w:rFonts w:ascii="Times New Arabic" w:hAnsi="Times New Arabic"/>
          <w:b w:val="0"/>
          <w:bCs w:val="0"/>
          <w:color w:val="auto"/>
          <w:sz w:val="24"/>
          <w:szCs w:val="24"/>
          <w:u w:val="none"/>
          <w:shd w:val="clear" w:color="auto" w:fill="FFFFFF"/>
        </w:rPr>
        <w:t>justifikasi</w:t>
      </w:r>
      <w:proofErr w:type="spellEnd"/>
      <w:r w:rsidRPr="00F518C4">
        <w:rPr>
          <w:rFonts w:ascii="Times New Arabic" w:hAnsi="Times New Arabic"/>
          <w:b w:val="0"/>
          <w:bCs w:val="0"/>
          <w:color w:val="auto"/>
          <w:sz w:val="24"/>
          <w:szCs w:val="24"/>
          <w:u w:val="none"/>
          <w:shd w:val="clear" w:color="auto" w:fill="FFFFFF"/>
        </w:rPr>
        <w:t xml:space="preserve"> </w:t>
      </w:r>
      <w:r w:rsidRPr="00F518C4">
        <w:rPr>
          <w:rStyle w:val="ReferensiCatatanKaki"/>
          <w:rFonts w:ascii="Times New Arabic" w:hAnsi="Times New Arabic"/>
          <w:b w:val="0"/>
          <w:bCs w:val="0"/>
          <w:color w:val="auto"/>
          <w:sz w:val="24"/>
          <w:szCs w:val="24"/>
          <w:u w:val="none"/>
          <w:shd w:val="clear" w:color="auto" w:fill="FFFFFF"/>
        </w:rPr>
        <w:footnoteReference w:id="19"/>
      </w:r>
      <w:r w:rsidRPr="00F518C4">
        <w:rPr>
          <w:rFonts w:ascii="Times New Arabic" w:hAnsi="Times New Arabic"/>
          <w:b w:val="0"/>
          <w:bCs w:val="0"/>
          <w:color w:val="auto"/>
          <w:sz w:val="24"/>
          <w:szCs w:val="24"/>
          <w:u w:val="none"/>
          <w:shd w:val="clear" w:color="auto" w:fill="FFFFFF"/>
        </w:rPr>
        <w:t>.</w:t>
      </w:r>
    </w:p>
    <w:p w:rsidR="00F518C4" w:rsidRPr="00F518C4" w:rsidRDefault="00F518C4" w:rsidP="00DA3DB7">
      <w:pPr>
        <w:shd w:val="clear" w:color="auto" w:fill="FFFFFF"/>
        <w:spacing w:after="0" w:line="360" w:lineRule="exact"/>
        <w:jc w:val="both"/>
        <w:rPr>
          <w:rFonts w:ascii="Times New Arabic" w:hAnsi="Times New Arabic"/>
          <w:b w:val="0"/>
          <w:bCs w:val="0"/>
          <w:color w:val="auto"/>
          <w:sz w:val="24"/>
          <w:szCs w:val="24"/>
          <w:u w:val="none"/>
        </w:rPr>
      </w:pPr>
      <w:r w:rsidRPr="00F518C4">
        <w:rPr>
          <w:rFonts w:ascii="Times New Arabic" w:hAnsi="Times New Arabic"/>
          <w:b w:val="0"/>
          <w:bCs w:val="0"/>
          <w:color w:val="auto"/>
          <w:sz w:val="24"/>
          <w:szCs w:val="24"/>
          <w:u w:val="none"/>
        </w:rPr>
        <w:tab/>
        <w:t>Al-</w:t>
      </w:r>
      <w:proofErr w:type="spellStart"/>
      <w:r w:rsidRPr="00F518C4">
        <w:rPr>
          <w:rFonts w:ascii="Times New Arabic" w:hAnsi="Times New Arabic"/>
          <w:b w:val="0"/>
          <w:bCs w:val="0"/>
          <w:color w:val="auto"/>
          <w:sz w:val="24"/>
          <w:szCs w:val="24"/>
          <w:u w:val="none"/>
        </w:rPr>
        <w:t>Jabiri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dalam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hal</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megambil</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suatu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jalan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epistemologi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pada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kajian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filsafat</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ilmu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pengetahuan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merupakan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salah</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satu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strategi</w:t>
      </w:r>
      <w:proofErr w:type="spellEnd"/>
      <w:r w:rsidRPr="00F518C4">
        <w:rPr>
          <w:rFonts w:ascii="Times New Arabic" w:hAnsi="Times New Arabic"/>
          <w:b w:val="0"/>
          <w:bCs w:val="0"/>
          <w:color w:val="auto"/>
          <w:sz w:val="24"/>
          <w:szCs w:val="24"/>
          <w:u w:val="none"/>
        </w:rPr>
        <w:t xml:space="preserve"> yang </w:t>
      </w:r>
      <w:proofErr w:type="spellStart"/>
      <w:r w:rsidRPr="00F518C4">
        <w:rPr>
          <w:rFonts w:ascii="Times New Arabic" w:hAnsi="Times New Arabic"/>
          <w:b w:val="0"/>
          <w:bCs w:val="0"/>
          <w:color w:val="auto"/>
          <w:sz w:val="24"/>
          <w:szCs w:val="24"/>
          <w:u w:val="none"/>
        </w:rPr>
        <w:t>dilakukan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untuk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memahami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berbagai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bidang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kajian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ilmu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Perjalanan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hidup</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sosok</w:t>
      </w:r>
      <w:proofErr w:type="spellEnd"/>
      <w:r w:rsidRPr="00F518C4">
        <w:rPr>
          <w:rFonts w:ascii="Times New Arabic" w:hAnsi="Times New Arabic"/>
          <w:b w:val="0"/>
          <w:bCs w:val="0"/>
          <w:color w:val="auto"/>
          <w:sz w:val="24"/>
          <w:szCs w:val="24"/>
          <w:u w:val="none"/>
        </w:rPr>
        <w:t xml:space="preserve"> Al-</w:t>
      </w:r>
      <w:proofErr w:type="spellStart"/>
      <w:r w:rsidRPr="00F518C4">
        <w:rPr>
          <w:rFonts w:ascii="Times New Arabic" w:hAnsi="Times New Arabic"/>
          <w:b w:val="0"/>
          <w:bCs w:val="0"/>
          <w:color w:val="auto"/>
          <w:sz w:val="24"/>
          <w:szCs w:val="24"/>
          <w:u w:val="none"/>
        </w:rPr>
        <w:t>Jabiri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telah</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memberikan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warna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tersendiri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dalam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bidang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filsafat</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ilmu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pengetahuan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memiliki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proyek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besar</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dalam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bidang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ilmu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pengetahuan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secara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umum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yakni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melakukan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kritik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epistemologis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terhadap</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bangunan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tradisi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keilmuan</w:t>
      </w:r>
      <w:proofErr w:type="spellEnd"/>
      <w:r w:rsidRPr="00F518C4">
        <w:rPr>
          <w:rFonts w:ascii="Times New Arabic" w:hAnsi="Times New Arabic"/>
          <w:b w:val="0"/>
          <w:bCs w:val="0"/>
          <w:color w:val="auto"/>
          <w:sz w:val="24"/>
          <w:szCs w:val="24"/>
          <w:u w:val="none"/>
        </w:rPr>
        <w:t xml:space="preserve"> Arab-Islam. </w:t>
      </w:r>
      <w:proofErr w:type="spellStart"/>
      <w:r w:rsidRPr="00F518C4">
        <w:rPr>
          <w:rFonts w:ascii="Times New Arabic" w:hAnsi="Times New Arabic"/>
          <w:b w:val="0"/>
          <w:bCs w:val="0"/>
          <w:color w:val="auto"/>
          <w:sz w:val="24"/>
          <w:szCs w:val="24"/>
          <w:u w:val="none"/>
        </w:rPr>
        <w:t>Tugas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utamanya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adalah</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mengkaji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ulang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sejarah</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budaya</w:t>
      </w:r>
      <w:proofErr w:type="spellEnd"/>
      <w:r w:rsidRPr="00F518C4">
        <w:rPr>
          <w:rFonts w:ascii="Times New Arabic" w:hAnsi="Times New Arabic"/>
          <w:b w:val="0"/>
          <w:bCs w:val="0"/>
          <w:color w:val="auto"/>
          <w:sz w:val="24"/>
          <w:szCs w:val="24"/>
          <w:u w:val="none"/>
        </w:rPr>
        <w:t xml:space="preserve"> Arab-Islam </w:t>
      </w:r>
      <w:proofErr w:type="spellStart"/>
      <w:r w:rsidRPr="00F518C4">
        <w:rPr>
          <w:rFonts w:ascii="Times New Arabic" w:hAnsi="Times New Arabic"/>
          <w:b w:val="0"/>
          <w:bCs w:val="0"/>
          <w:color w:val="auto"/>
          <w:sz w:val="24"/>
          <w:szCs w:val="24"/>
          <w:u w:val="none"/>
        </w:rPr>
        <w:t>dan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sekaligus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menganalisis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nalar</w:t>
      </w:r>
      <w:proofErr w:type="spellEnd"/>
      <w:r w:rsidRPr="00F518C4">
        <w:rPr>
          <w:rFonts w:ascii="Times New Arabic" w:hAnsi="Times New Arabic"/>
          <w:b w:val="0"/>
          <w:bCs w:val="0"/>
          <w:color w:val="auto"/>
          <w:sz w:val="24"/>
          <w:szCs w:val="24"/>
          <w:u w:val="none"/>
        </w:rPr>
        <w:t xml:space="preserve"> Arab </w:t>
      </w:r>
      <w:r w:rsidRPr="00F518C4">
        <w:rPr>
          <w:rStyle w:val="ReferensiCatatanKaki"/>
          <w:rFonts w:ascii="Times New Arabic" w:hAnsi="Times New Arabic"/>
          <w:b w:val="0"/>
          <w:bCs w:val="0"/>
          <w:color w:val="auto"/>
          <w:sz w:val="24"/>
          <w:szCs w:val="24"/>
          <w:u w:val="none"/>
        </w:rPr>
        <w:footnoteReference w:id="20"/>
      </w:r>
      <w:r w:rsidRPr="00F518C4">
        <w:rPr>
          <w:rFonts w:ascii="Times New Arabic" w:hAnsi="Times New Arabic"/>
          <w:b w:val="0"/>
          <w:bCs w:val="0"/>
          <w:color w:val="auto"/>
          <w:sz w:val="24"/>
          <w:szCs w:val="24"/>
          <w:u w:val="none"/>
        </w:rPr>
        <w:t xml:space="preserve">. Hal </w:t>
      </w:r>
      <w:proofErr w:type="spellStart"/>
      <w:r w:rsidRPr="00F518C4">
        <w:rPr>
          <w:rFonts w:ascii="Times New Arabic" w:hAnsi="Times New Arabic"/>
          <w:b w:val="0"/>
          <w:bCs w:val="0"/>
          <w:color w:val="auto"/>
          <w:sz w:val="24"/>
          <w:szCs w:val="24"/>
          <w:u w:val="none"/>
        </w:rPr>
        <w:t>ini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mengingat</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peradaban</w:t>
      </w:r>
      <w:proofErr w:type="spellEnd"/>
      <w:r w:rsidRPr="00F518C4">
        <w:rPr>
          <w:rFonts w:ascii="Times New Arabic" w:hAnsi="Times New Arabic"/>
          <w:b w:val="0"/>
          <w:bCs w:val="0"/>
          <w:color w:val="auto"/>
          <w:sz w:val="24"/>
          <w:szCs w:val="24"/>
          <w:u w:val="none"/>
        </w:rPr>
        <w:t xml:space="preserve"> Arab kala </w:t>
      </w:r>
      <w:proofErr w:type="spellStart"/>
      <w:r w:rsidRPr="00F518C4">
        <w:rPr>
          <w:rFonts w:ascii="Times New Arabic" w:hAnsi="Times New Arabic"/>
          <w:b w:val="0"/>
          <w:bCs w:val="0"/>
          <w:color w:val="auto"/>
          <w:sz w:val="24"/>
          <w:szCs w:val="24"/>
          <w:u w:val="none"/>
        </w:rPr>
        <w:t>itu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merupakan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tempat</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tumbuh</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munculnya</w:t>
      </w:r>
      <w:proofErr w:type="spellEnd"/>
      <w:r w:rsidRPr="00F518C4">
        <w:rPr>
          <w:rFonts w:ascii="Times New Arabic" w:hAnsi="Times New Arabic"/>
          <w:b w:val="0"/>
          <w:bCs w:val="0"/>
          <w:color w:val="auto"/>
          <w:sz w:val="24"/>
          <w:szCs w:val="24"/>
          <w:u w:val="none"/>
        </w:rPr>
        <w:t xml:space="preserve"> Islam. </w:t>
      </w:r>
      <w:proofErr w:type="spellStart"/>
      <w:r w:rsidRPr="00F518C4">
        <w:rPr>
          <w:rFonts w:ascii="Times New Arabic" w:hAnsi="Times New Arabic"/>
          <w:b w:val="0"/>
          <w:bCs w:val="0"/>
          <w:color w:val="auto"/>
          <w:sz w:val="24"/>
          <w:szCs w:val="24"/>
          <w:u w:val="none"/>
        </w:rPr>
        <w:t>Tugas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ini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mendorong</w:t>
      </w:r>
      <w:proofErr w:type="spellEnd"/>
      <w:r w:rsidRPr="00F518C4">
        <w:rPr>
          <w:rFonts w:ascii="Times New Arabic" w:hAnsi="Times New Arabic"/>
          <w:b w:val="0"/>
          <w:bCs w:val="0"/>
          <w:color w:val="auto"/>
          <w:sz w:val="24"/>
          <w:szCs w:val="24"/>
          <w:u w:val="none"/>
        </w:rPr>
        <w:t xml:space="preserve"> al-</w:t>
      </w:r>
      <w:proofErr w:type="spellStart"/>
      <w:r w:rsidRPr="00F518C4">
        <w:rPr>
          <w:rFonts w:ascii="Times New Arabic" w:hAnsi="Times New Arabic"/>
          <w:b w:val="0"/>
          <w:bCs w:val="0"/>
          <w:color w:val="auto"/>
          <w:sz w:val="24"/>
          <w:szCs w:val="24"/>
          <w:u w:val="none"/>
        </w:rPr>
        <w:t>Jabiri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untuk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menganalisis</w:t>
      </w:r>
      <w:proofErr w:type="spellEnd"/>
      <w:r w:rsidRPr="00F518C4">
        <w:rPr>
          <w:rFonts w:ascii="Times New Arabic" w:hAnsi="Times New Arabic"/>
          <w:b w:val="0"/>
          <w:bCs w:val="0"/>
          <w:color w:val="auto"/>
          <w:sz w:val="24"/>
          <w:szCs w:val="24"/>
          <w:u w:val="none"/>
        </w:rPr>
        <w:t xml:space="preserve"> background </w:t>
      </w:r>
      <w:proofErr w:type="spellStart"/>
      <w:r w:rsidRPr="00F518C4">
        <w:rPr>
          <w:rFonts w:ascii="Times New Arabic" w:hAnsi="Times New Arabic"/>
          <w:b w:val="0"/>
          <w:bCs w:val="0"/>
          <w:color w:val="auto"/>
          <w:sz w:val="24"/>
          <w:szCs w:val="24"/>
          <w:u w:val="none"/>
        </w:rPr>
        <w:t>sosiopolitik</w:t>
      </w:r>
      <w:proofErr w:type="spellEnd"/>
      <w:r w:rsidRPr="00F518C4">
        <w:rPr>
          <w:rFonts w:ascii="Times New Arabic" w:hAnsi="Times New Arabic"/>
          <w:b w:val="0"/>
          <w:bCs w:val="0"/>
          <w:color w:val="auto"/>
          <w:sz w:val="24"/>
          <w:szCs w:val="24"/>
          <w:u w:val="none"/>
        </w:rPr>
        <w:t xml:space="preserve"> proses </w:t>
      </w:r>
      <w:proofErr w:type="spellStart"/>
      <w:r w:rsidRPr="00F518C4">
        <w:rPr>
          <w:rFonts w:ascii="Times New Arabic" w:hAnsi="Times New Arabic"/>
          <w:b w:val="0"/>
          <w:bCs w:val="0"/>
          <w:color w:val="auto"/>
          <w:sz w:val="24"/>
          <w:szCs w:val="24"/>
          <w:u w:val="none"/>
        </w:rPr>
        <w:t>perumusan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keterbentukan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nalar</w:t>
      </w:r>
      <w:proofErr w:type="spellEnd"/>
      <w:r w:rsidRPr="00F518C4">
        <w:rPr>
          <w:rFonts w:ascii="Times New Arabic" w:hAnsi="Times New Arabic"/>
          <w:b w:val="0"/>
          <w:bCs w:val="0"/>
          <w:color w:val="auto"/>
          <w:sz w:val="24"/>
          <w:szCs w:val="24"/>
          <w:u w:val="none"/>
        </w:rPr>
        <w:t xml:space="preserve"> Arab-Islam, </w:t>
      </w:r>
      <w:proofErr w:type="spellStart"/>
      <w:r w:rsidRPr="00F518C4">
        <w:rPr>
          <w:rFonts w:ascii="Times New Arabic" w:hAnsi="Times New Arabic"/>
          <w:b w:val="0"/>
          <w:bCs w:val="0"/>
          <w:color w:val="auto"/>
          <w:sz w:val="24"/>
          <w:szCs w:val="24"/>
          <w:u w:val="none"/>
        </w:rPr>
        <w:t>dan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sekaligus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menganalisis</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secara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mendalam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seluk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beluk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mekanisme</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kinerja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struktur</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nalar-nalar</w:t>
      </w:r>
      <w:proofErr w:type="spellEnd"/>
      <w:r w:rsidRPr="00F518C4">
        <w:rPr>
          <w:rFonts w:ascii="Times New Arabic" w:hAnsi="Times New Arabic"/>
          <w:b w:val="0"/>
          <w:bCs w:val="0"/>
          <w:color w:val="auto"/>
          <w:sz w:val="24"/>
          <w:szCs w:val="24"/>
          <w:u w:val="none"/>
        </w:rPr>
        <w:t xml:space="preserve"> Arab yang </w:t>
      </w:r>
      <w:proofErr w:type="spellStart"/>
      <w:r w:rsidRPr="00F518C4">
        <w:rPr>
          <w:rFonts w:ascii="Times New Arabic" w:hAnsi="Times New Arabic"/>
          <w:b w:val="0"/>
          <w:bCs w:val="0"/>
          <w:color w:val="auto"/>
          <w:sz w:val="24"/>
          <w:szCs w:val="24"/>
          <w:u w:val="none"/>
        </w:rPr>
        <w:t>tak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jarang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saling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berbenturan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dalam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memperebutkan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hegemoni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ditengah-tengah</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budaya</w:t>
      </w:r>
      <w:proofErr w:type="spellEnd"/>
      <w:r w:rsidRPr="00F518C4">
        <w:rPr>
          <w:rFonts w:ascii="Times New Arabic" w:hAnsi="Times New Arabic"/>
          <w:b w:val="0"/>
          <w:bCs w:val="0"/>
          <w:color w:val="auto"/>
          <w:sz w:val="24"/>
          <w:szCs w:val="24"/>
          <w:u w:val="none"/>
        </w:rPr>
        <w:t xml:space="preserve"> Arab-Islam. </w:t>
      </w:r>
      <w:proofErr w:type="spellStart"/>
      <w:r w:rsidRPr="00F518C4">
        <w:rPr>
          <w:rFonts w:ascii="Times New Arabic" w:hAnsi="Times New Arabic"/>
          <w:b w:val="0"/>
          <w:bCs w:val="0"/>
          <w:color w:val="auto"/>
          <w:sz w:val="24"/>
          <w:szCs w:val="24"/>
          <w:u w:val="none"/>
        </w:rPr>
        <w:t>Maka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itu</w:t>
      </w:r>
      <w:proofErr w:type="spellEnd"/>
      <w:r w:rsidRPr="00F518C4">
        <w:rPr>
          <w:rFonts w:ascii="Times New Arabic" w:hAnsi="Times New Arabic"/>
          <w:b w:val="0"/>
          <w:bCs w:val="0"/>
          <w:color w:val="auto"/>
          <w:sz w:val="24"/>
          <w:szCs w:val="24"/>
          <w:u w:val="none"/>
        </w:rPr>
        <w:t xml:space="preserve"> Al-</w:t>
      </w:r>
      <w:proofErr w:type="spellStart"/>
      <w:r w:rsidRPr="00F518C4">
        <w:rPr>
          <w:rFonts w:ascii="Times New Arabic" w:hAnsi="Times New Arabic"/>
          <w:b w:val="0"/>
          <w:bCs w:val="0"/>
          <w:color w:val="auto"/>
          <w:sz w:val="24"/>
          <w:szCs w:val="24"/>
          <w:u w:val="none"/>
        </w:rPr>
        <w:t>Jabiri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telah</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merumuskan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tiga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konsep</w:t>
      </w:r>
      <w:proofErr w:type="spellEnd"/>
      <w:r w:rsidRPr="00F518C4">
        <w:rPr>
          <w:rFonts w:ascii="Times New Arabic" w:hAnsi="Times New Arabic"/>
          <w:b w:val="0"/>
          <w:bCs w:val="0"/>
          <w:color w:val="auto"/>
          <w:sz w:val="24"/>
          <w:szCs w:val="24"/>
          <w:u w:val="none"/>
        </w:rPr>
        <w:t xml:space="preserve"> </w:t>
      </w:r>
      <w:r w:rsidRPr="00F518C4">
        <w:rPr>
          <w:rFonts w:ascii="Times New Arabic" w:hAnsi="Times New Arabic"/>
          <w:b w:val="0"/>
          <w:bCs w:val="0"/>
          <w:color w:val="auto"/>
          <w:sz w:val="24"/>
          <w:szCs w:val="24"/>
          <w:u w:val="none"/>
        </w:rPr>
        <w:lastRenderedPageBreak/>
        <w:t xml:space="preserve">yang </w:t>
      </w:r>
      <w:proofErr w:type="spellStart"/>
      <w:r w:rsidRPr="00F518C4">
        <w:rPr>
          <w:rFonts w:ascii="Times New Arabic" w:hAnsi="Times New Arabic"/>
          <w:b w:val="0"/>
          <w:bCs w:val="0"/>
          <w:color w:val="auto"/>
          <w:sz w:val="24"/>
          <w:szCs w:val="24"/>
          <w:u w:val="none"/>
        </w:rPr>
        <w:t>menjadi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dasar</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dalam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mengkritik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bidang</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kajian</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ilmu</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pengetahuan</w:t>
      </w:r>
      <w:proofErr w:type="spellEnd"/>
      <w:r w:rsidRPr="00F518C4">
        <w:rPr>
          <w:rFonts w:ascii="Times New Arabic" w:hAnsi="Times New Arabic"/>
          <w:b w:val="0"/>
          <w:bCs w:val="0"/>
          <w:color w:val="auto"/>
          <w:sz w:val="24"/>
          <w:szCs w:val="24"/>
          <w:u w:val="none"/>
        </w:rPr>
        <w:t xml:space="preserve"> yang </w:t>
      </w:r>
      <w:proofErr w:type="spellStart"/>
      <w:r w:rsidRPr="00F518C4">
        <w:rPr>
          <w:rFonts w:ascii="Times New Arabic" w:hAnsi="Times New Arabic"/>
          <w:b w:val="0"/>
          <w:bCs w:val="0"/>
          <w:color w:val="auto"/>
          <w:sz w:val="24"/>
          <w:szCs w:val="24"/>
          <w:u w:val="none"/>
        </w:rPr>
        <w:t>secara</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umum</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disebut</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sebagai</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kritik</w:t>
      </w:r>
      <w:proofErr w:type="spellEnd"/>
      <w:r w:rsidRPr="00F518C4">
        <w:rPr>
          <w:rFonts w:ascii="Times New Arabic" w:hAnsi="Times New Arabic"/>
          <w:b w:val="0"/>
          <w:bCs w:val="0"/>
          <w:color w:val="auto"/>
          <w:sz w:val="24"/>
          <w:szCs w:val="24"/>
          <w:u w:val="none"/>
        </w:rPr>
        <w:t xml:space="preserve"> </w:t>
      </w:r>
      <w:proofErr w:type="spellStart"/>
      <w:r w:rsidRPr="00F518C4">
        <w:rPr>
          <w:rFonts w:ascii="Times New Arabic" w:hAnsi="Times New Arabic"/>
          <w:b w:val="0"/>
          <w:bCs w:val="0"/>
          <w:color w:val="auto"/>
          <w:sz w:val="24"/>
          <w:szCs w:val="24"/>
          <w:u w:val="none"/>
        </w:rPr>
        <w:t>Nalar</w:t>
      </w:r>
      <w:proofErr w:type="spellEnd"/>
      <w:r w:rsidRPr="00F518C4">
        <w:rPr>
          <w:rFonts w:ascii="Times New Arabic" w:hAnsi="Times New Arabic"/>
          <w:b w:val="0"/>
          <w:bCs w:val="0"/>
          <w:color w:val="auto"/>
          <w:sz w:val="24"/>
          <w:szCs w:val="24"/>
          <w:u w:val="none"/>
        </w:rPr>
        <w:t xml:space="preserve"> Arab </w:t>
      </w:r>
      <w:r w:rsidRPr="00F518C4">
        <w:rPr>
          <w:rStyle w:val="ReferensiCatatanKaki"/>
          <w:rFonts w:ascii="Times New Arabic" w:hAnsi="Times New Arabic"/>
          <w:b w:val="0"/>
          <w:bCs w:val="0"/>
          <w:color w:val="auto"/>
          <w:sz w:val="24"/>
          <w:szCs w:val="24"/>
          <w:u w:val="none"/>
        </w:rPr>
        <w:footnoteReference w:id="21"/>
      </w:r>
      <w:r w:rsidRPr="00F518C4">
        <w:rPr>
          <w:rFonts w:ascii="Times New Arabic" w:hAnsi="Times New Arabic"/>
          <w:b w:val="0"/>
          <w:bCs w:val="0"/>
          <w:color w:val="auto"/>
          <w:sz w:val="24"/>
          <w:szCs w:val="24"/>
          <w:u w:val="none"/>
        </w:rPr>
        <w:t>.</w:t>
      </w:r>
    </w:p>
    <w:p w:rsidR="00F518C4" w:rsidRPr="00F518C4" w:rsidRDefault="00F518C4" w:rsidP="00DA3DB7">
      <w:pPr>
        <w:pStyle w:val="DaftarParagraf"/>
        <w:numPr>
          <w:ilvl w:val="0"/>
          <w:numId w:val="3"/>
        </w:numPr>
        <w:shd w:val="clear" w:color="auto" w:fill="FFFFFF"/>
        <w:spacing w:after="0" w:line="360" w:lineRule="exact"/>
        <w:jc w:val="both"/>
        <w:rPr>
          <w:rFonts w:ascii="Times New Arabic" w:hAnsi="Times New Arabic" w:cs="Times New Roman"/>
          <w:sz w:val="24"/>
          <w:szCs w:val="24"/>
        </w:rPr>
      </w:pPr>
      <w:proofErr w:type="spellStart"/>
      <w:r w:rsidRPr="00F518C4">
        <w:rPr>
          <w:rFonts w:ascii="Times New Arabic" w:hAnsi="Times New Arabic" w:cs="Times New Roman"/>
          <w:sz w:val="24"/>
          <w:szCs w:val="24"/>
        </w:rPr>
        <w:t>Nalar</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Bayani</w:t>
      </w:r>
      <w:proofErr w:type="spellEnd"/>
    </w:p>
    <w:p w:rsidR="00F518C4" w:rsidRPr="00F518C4" w:rsidRDefault="00F518C4" w:rsidP="00DA3DB7">
      <w:pPr>
        <w:pStyle w:val="DaftarParagraf"/>
        <w:shd w:val="clear" w:color="auto" w:fill="FFFFFF"/>
        <w:spacing w:after="0" w:line="360" w:lineRule="exact"/>
        <w:ind w:firstLine="720"/>
        <w:jc w:val="both"/>
        <w:rPr>
          <w:rFonts w:ascii="Times New Arabic" w:hAnsi="Times New Arabic" w:cs="Times New Roman"/>
          <w:sz w:val="24"/>
          <w:szCs w:val="24"/>
        </w:rPr>
      </w:pP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pendefinisian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terkait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nalar</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bayani</w:t>
      </w:r>
      <w:proofErr w:type="spellEnd"/>
      <w:r w:rsidRPr="00F518C4">
        <w:rPr>
          <w:rFonts w:ascii="Times New Arabic" w:hAnsi="Times New Arabic" w:cs="Times New Roman"/>
          <w:sz w:val="24"/>
          <w:szCs w:val="24"/>
        </w:rPr>
        <w:t>, Al-</w:t>
      </w:r>
      <w:proofErr w:type="spellStart"/>
      <w:r w:rsidRPr="00F518C4">
        <w:rPr>
          <w:rFonts w:ascii="Times New Arabic" w:hAnsi="Times New Arabic" w:cs="Times New Roman"/>
          <w:sz w:val="24"/>
          <w:szCs w:val="24"/>
        </w:rPr>
        <w:t>Jabiri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mengklasifikasikan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pengertian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konsep</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bayani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dua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bentuk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pertama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terkait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wujud</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ontologis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i/>
          <w:iCs/>
          <w:sz w:val="24"/>
          <w:szCs w:val="24"/>
        </w:rPr>
        <w:t>kedua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terkait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wujud</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ontologis</w:t>
      </w:r>
      <w:proofErr w:type="spellEnd"/>
      <w:r w:rsidRPr="00F518C4">
        <w:rPr>
          <w:rFonts w:ascii="Times New Arabic" w:hAnsi="Times New Arabic" w:cs="Times New Roman"/>
          <w:sz w:val="24"/>
          <w:szCs w:val="24"/>
        </w:rPr>
        <w:t>, Al-</w:t>
      </w:r>
      <w:proofErr w:type="spellStart"/>
      <w:r w:rsidRPr="00F518C4">
        <w:rPr>
          <w:rFonts w:ascii="Times New Arabic" w:hAnsi="Times New Arabic" w:cs="Times New Roman"/>
          <w:sz w:val="24"/>
          <w:szCs w:val="24"/>
        </w:rPr>
        <w:t>Jabiri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memaknai</w:t>
      </w:r>
      <w:proofErr w:type="spellEnd"/>
      <w:r w:rsidRPr="00F518C4">
        <w:rPr>
          <w:rFonts w:ascii="Times New Arabic" w:hAnsi="Times New Arabic" w:cs="Times New Roman"/>
          <w:sz w:val="24"/>
          <w:szCs w:val="24"/>
        </w:rPr>
        <w:t xml:space="preserve"> kata </w:t>
      </w:r>
      <w:proofErr w:type="spellStart"/>
      <w:r w:rsidRPr="00F518C4">
        <w:rPr>
          <w:rFonts w:ascii="Times New Arabic" w:hAnsi="Times New Arabic" w:cs="Times New Roman"/>
          <w:i/>
          <w:iCs/>
          <w:sz w:val="24"/>
          <w:szCs w:val="24"/>
        </w:rPr>
        <w:t>bayan</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kata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fashlu</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yakni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berpisah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artian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sesuatu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dapat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dikatakan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berpisah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apabila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berbeda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memiliki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keistimewaan</w:t>
      </w:r>
      <w:proofErr w:type="spellEnd"/>
      <w:r w:rsidRPr="00F518C4">
        <w:rPr>
          <w:rFonts w:ascii="Times New Arabic" w:hAnsi="Times New Arabic" w:cs="Times New Roman"/>
          <w:sz w:val="24"/>
          <w:szCs w:val="24"/>
        </w:rPr>
        <w:t xml:space="preserve"> disbanding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yang lain. </w:t>
      </w:r>
      <w:proofErr w:type="spellStart"/>
      <w:r w:rsidRPr="00F518C4">
        <w:rPr>
          <w:rFonts w:ascii="Times New Arabic" w:hAnsi="Times New Arabic" w:cs="Times New Roman"/>
          <w:sz w:val="24"/>
          <w:szCs w:val="24"/>
        </w:rPr>
        <w:t>Sedangkan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epistemologis</w:t>
      </w:r>
      <w:proofErr w:type="spellEnd"/>
      <w:r w:rsidRPr="00F518C4">
        <w:rPr>
          <w:rFonts w:ascii="Times New Arabic" w:hAnsi="Times New Arabic" w:cs="Times New Roman"/>
          <w:sz w:val="24"/>
          <w:szCs w:val="24"/>
        </w:rPr>
        <w:t>, Al-</w:t>
      </w:r>
      <w:proofErr w:type="spellStart"/>
      <w:r w:rsidRPr="00F518C4">
        <w:rPr>
          <w:rFonts w:ascii="Times New Arabic" w:hAnsi="Times New Arabic" w:cs="Times New Roman"/>
          <w:sz w:val="24"/>
          <w:szCs w:val="24"/>
        </w:rPr>
        <w:t>Jabiri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memaknai</w:t>
      </w:r>
      <w:proofErr w:type="spellEnd"/>
      <w:r w:rsidRPr="00F518C4">
        <w:rPr>
          <w:rFonts w:ascii="Times New Arabic" w:hAnsi="Times New Arabic" w:cs="Times New Roman"/>
          <w:sz w:val="24"/>
          <w:szCs w:val="24"/>
        </w:rPr>
        <w:t xml:space="preserve"> kata </w:t>
      </w:r>
      <w:proofErr w:type="spellStart"/>
      <w:r w:rsidRPr="00F518C4">
        <w:rPr>
          <w:rFonts w:ascii="Times New Arabic" w:hAnsi="Times New Arabic" w:cs="Times New Roman"/>
          <w:i/>
          <w:iCs/>
          <w:sz w:val="24"/>
          <w:szCs w:val="24"/>
        </w:rPr>
        <w:t>bayan</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kata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izhar</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yakni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jelas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artian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pengertian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kedua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muncul</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adanya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pengertian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pertama</w:t>
      </w:r>
      <w:proofErr w:type="spellEnd"/>
      <w:r w:rsidRPr="00F518C4">
        <w:rPr>
          <w:rFonts w:ascii="Times New Arabic" w:hAnsi="Times New Arabic" w:cs="Times New Roman"/>
          <w:sz w:val="24"/>
          <w:szCs w:val="24"/>
        </w:rPr>
        <w:t xml:space="preserve"> </w:t>
      </w:r>
      <w:r w:rsidRPr="00F518C4">
        <w:rPr>
          <w:rStyle w:val="ReferensiCatatanKaki"/>
          <w:rFonts w:ascii="Times New Arabic" w:hAnsi="Times New Arabic"/>
          <w:sz w:val="24"/>
          <w:szCs w:val="24"/>
        </w:rPr>
        <w:footnoteReference w:id="22"/>
      </w:r>
      <w:r w:rsidRPr="00F518C4">
        <w:rPr>
          <w:rFonts w:ascii="Times New Arabic" w:hAnsi="Times New Arabic" w:cs="Times New Roman"/>
          <w:sz w:val="24"/>
          <w:szCs w:val="24"/>
        </w:rPr>
        <w:t>.</w:t>
      </w:r>
    </w:p>
    <w:p w:rsidR="00F518C4" w:rsidRPr="00F518C4" w:rsidRDefault="00F518C4" w:rsidP="00DA3DB7">
      <w:pPr>
        <w:pStyle w:val="DaftarParagraf"/>
        <w:shd w:val="clear" w:color="auto" w:fill="FFFFFF"/>
        <w:spacing w:after="0" w:line="360" w:lineRule="exact"/>
        <w:ind w:firstLine="720"/>
        <w:jc w:val="both"/>
        <w:rPr>
          <w:rFonts w:ascii="Times New Arabic" w:hAnsi="Times New Arabic" w:cs="Times New Roman"/>
          <w:sz w:val="24"/>
          <w:szCs w:val="24"/>
        </w:rPr>
      </w:pP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peradaban</w:t>
      </w:r>
      <w:proofErr w:type="spellEnd"/>
      <w:r w:rsidRPr="00F518C4">
        <w:rPr>
          <w:rFonts w:ascii="Times New Arabic" w:hAnsi="Times New Arabic" w:cs="Times New Roman"/>
          <w:sz w:val="24"/>
          <w:szCs w:val="24"/>
        </w:rPr>
        <w:t xml:space="preserve"> Arab-Islam, </w:t>
      </w:r>
      <w:proofErr w:type="spellStart"/>
      <w:r w:rsidRPr="00F518C4">
        <w:rPr>
          <w:rFonts w:ascii="Times New Arabic" w:hAnsi="Times New Arabic" w:cs="Times New Roman"/>
          <w:sz w:val="24"/>
          <w:szCs w:val="24"/>
        </w:rPr>
        <w:t>diskusi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mengenai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kajian-kajian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bayani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telah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diklasifikasikan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menjadi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dua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kelompok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besar</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Pertama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terkait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aturan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menafsirkan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wacana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kedua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terkait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syarat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memproduksi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wacana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Tradisi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untuk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menafsirkan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wacana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sudah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muncul</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sejak</w:t>
      </w:r>
      <w:proofErr w:type="spellEnd"/>
      <w:r w:rsidRPr="00F518C4">
        <w:rPr>
          <w:rFonts w:ascii="Times New Arabic" w:hAnsi="Times New Arabic" w:cs="Times New Roman"/>
          <w:sz w:val="24"/>
          <w:szCs w:val="24"/>
        </w:rPr>
        <w:t xml:space="preserve"> zaman </w:t>
      </w:r>
      <w:proofErr w:type="spellStart"/>
      <w:r w:rsidRPr="00F518C4">
        <w:rPr>
          <w:rFonts w:ascii="Times New Arabic" w:hAnsi="Times New Arabic" w:cs="Times New Roman"/>
          <w:sz w:val="24"/>
          <w:szCs w:val="24"/>
        </w:rPr>
        <w:t>Rasulullah</w:t>
      </w:r>
      <w:proofErr w:type="spellEnd"/>
      <w:r w:rsidRPr="00F518C4">
        <w:rPr>
          <w:rFonts w:ascii="Times New Arabic" w:hAnsi="Times New Arabic" w:cs="Times New Roman"/>
          <w:sz w:val="24"/>
          <w:szCs w:val="24"/>
        </w:rPr>
        <w:t xml:space="preserve"> saw, </w:t>
      </w:r>
      <w:proofErr w:type="spellStart"/>
      <w:r w:rsidRPr="00F518C4">
        <w:rPr>
          <w:rFonts w:ascii="Times New Arabic" w:hAnsi="Times New Arabic" w:cs="Times New Roman"/>
          <w:sz w:val="24"/>
          <w:szCs w:val="24"/>
        </w:rPr>
        <w:t>yaitu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ketika</w:t>
      </w:r>
      <w:proofErr w:type="spellEnd"/>
      <w:r w:rsidRPr="00F518C4">
        <w:rPr>
          <w:rFonts w:ascii="Times New Arabic" w:hAnsi="Times New Arabic" w:cs="Times New Roman"/>
          <w:sz w:val="24"/>
          <w:szCs w:val="24"/>
        </w:rPr>
        <w:t xml:space="preserve"> para </w:t>
      </w:r>
      <w:proofErr w:type="spellStart"/>
      <w:r w:rsidRPr="00F518C4">
        <w:rPr>
          <w:rFonts w:ascii="Times New Arabic" w:hAnsi="Times New Arabic" w:cs="Times New Roman"/>
          <w:sz w:val="24"/>
          <w:szCs w:val="24"/>
        </w:rPr>
        <w:t>sahabat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meminta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penjelasan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tentang</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makna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lafadz</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atau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ungkapan</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terdapat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Al-Qur'an </w:t>
      </w:r>
      <w:proofErr w:type="spellStart"/>
      <w:r w:rsidRPr="00F518C4">
        <w:rPr>
          <w:rFonts w:ascii="Times New Arabic" w:hAnsi="Times New Arabic" w:cs="Times New Roman"/>
          <w:sz w:val="24"/>
          <w:szCs w:val="24"/>
        </w:rPr>
        <w:t>atau</w:t>
      </w:r>
      <w:proofErr w:type="spellEnd"/>
      <w:r w:rsidRPr="00F518C4">
        <w:rPr>
          <w:rFonts w:ascii="Times New Arabic" w:hAnsi="Times New Arabic" w:cs="Times New Roman"/>
          <w:sz w:val="24"/>
          <w:szCs w:val="24"/>
        </w:rPr>
        <w:t xml:space="preserve"> minimal </w:t>
      </w:r>
      <w:proofErr w:type="spellStart"/>
      <w:r w:rsidRPr="00F518C4">
        <w:rPr>
          <w:rFonts w:ascii="Times New Arabic" w:hAnsi="Times New Arabic" w:cs="Times New Roman"/>
          <w:sz w:val="24"/>
          <w:szCs w:val="24"/>
        </w:rPr>
        <w:t>sejak</w:t>
      </w:r>
      <w:proofErr w:type="spellEnd"/>
      <w:r w:rsidRPr="00F518C4">
        <w:rPr>
          <w:rFonts w:ascii="Times New Arabic" w:hAnsi="Times New Arabic" w:cs="Times New Roman"/>
          <w:sz w:val="24"/>
          <w:szCs w:val="24"/>
        </w:rPr>
        <w:t xml:space="preserve"> masa </w:t>
      </w:r>
      <w:proofErr w:type="spellStart"/>
      <w:r w:rsidRPr="00F518C4">
        <w:rPr>
          <w:rFonts w:ascii="Times New Arabic" w:hAnsi="Times New Arabic" w:cs="Times New Roman"/>
          <w:sz w:val="24"/>
          <w:szCs w:val="24"/>
        </w:rPr>
        <w:t>khulafaurrasyidin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dimana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banyak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umat</w:t>
      </w:r>
      <w:proofErr w:type="spellEnd"/>
      <w:r w:rsidRPr="00F518C4">
        <w:rPr>
          <w:rFonts w:ascii="Times New Arabic" w:hAnsi="Times New Arabic" w:cs="Times New Roman"/>
          <w:sz w:val="24"/>
          <w:szCs w:val="24"/>
        </w:rPr>
        <w:t xml:space="preserve"> Islam </w:t>
      </w:r>
      <w:proofErr w:type="spellStart"/>
      <w:r w:rsidRPr="00F518C4">
        <w:rPr>
          <w:rFonts w:ascii="Times New Arabic" w:hAnsi="Times New Arabic" w:cs="Times New Roman"/>
          <w:sz w:val="24"/>
          <w:szCs w:val="24"/>
        </w:rPr>
        <w:t>bertanya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kepada</w:t>
      </w:r>
      <w:proofErr w:type="spellEnd"/>
      <w:r w:rsidRPr="00F518C4">
        <w:rPr>
          <w:rFonts w:ascii="Times New Arabic" w:hAnsi="Times New Arabic" w:cs="Times New Roman"/>
          <w:sz w:val="24"/>
          <w:szCs w:val="24"/>
        </w:rPr>
        <w:t xml:space="preserve"> para </w:t>
      </w:r>
      <w:proofErr w:type="spellStart"/>
      <w:r w:rsidRPr="00F518C4">
        <w:rPr>
          <w:rFonts w:ascii="Times New Arabic" w:hAnsi="Times New Arabic" w:cs="Times New Roman"/>
          <w:sz w:val="24"/>
          <w:szCs w:val="24"/>
        </w:rPr>
        <w:t>sahabat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tentang</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kejelasan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makna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ayat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atau</w:t>
      </w:r>
      <w:proofErr w:type="spellEnd"/>
      <w:r w:rsidRPr="00F518C4">
        <w:rPr>
          <w:rFonts w:ascii="Times New Arabic" w:hAnsi="Times New Arabic" w:cs="Times New Roman"/>
          <w:sz w:val="24"/>
          <w:szCs w:val="24"/>
        </w:rPr>
        <w:t xml:space="preserve"> kata yang </w:t>
      </w:r>
      <w:proofErr w:type="spellStart"/>
      <w:r w:rsidRPr="00F518C4">
        <w:rPr>
          <w:rFonts w:ascii="Times New Arabic" w:hAnsi="Times New Arabic" w:cs="Times New Roman"/>
          <w:sz w:val="24"/>
          <w:szCs w:val="24"/>
        </w:rPr>
        <w:t>terdapat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Al-Qur'an. </w:t>
      </w:r>
      <w:proofErr w:type="spellStart"/>
      <w:r w:rsidRPr="00F518C4">
        <w:rPr>
          <w:rFonts w:ascii="Times New Arabic" w:hAnsi="Times New Arabic" w:cs="Times New Roman"/>
          <w:sz w:val="24"/>
          <w:szCs w:val="24"/>
        </w:rPr>
        <w:t>Sementara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terkait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syarat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memproduksi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wacana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maka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tradisi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bayani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baru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dimulai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seiring</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munculnya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faksi-faksi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politik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aliran-aliran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setelah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peristiwa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majlis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tahkim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dimana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wacana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debat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teologis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menjadi</w:t>
      </w:r>
      <w:proofErr w:type="spellEnd"/>
      <w:r w:rsidRPr="00F518C4">
        <w:rPr>
          <w:rFonts w:ascii="Times New Arabic" w:hAnsi="Times New Arabic" w:cs="Times New Roman"/>
          <w:sz w:val="24"/>
          <w:szCs w:val="24"/>
        </w:rPr>
        <w:t xml:space="preserve"> instrument </w:t>
      </w:r>
      <w:proofErr w:type="spellStart"/>
      <w:r w:rsidRPr="00F518C4">
        <w:rPr>
          <w:rFonts w:ascii="Times New Arabic" w:hAnsi="Times New Arabic" w:cs="Times New Roman"/>
          <w:sz w:val="24"/>
          <w:szCs w:val="24"/>
        </w:rPr>
        <w:t>untuk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menebarkan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pengaruh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propaganda </w:t>
      </w:r>
      <w:proofErr w:type="spellStart"/>
      <w:r w:rsidRPr="00F518C4">
        <w:rPr>
          <w:rFonts w:ascii="Times New Arabic" w:hAnsi="Times New Arabic" w:cs="Times New Roman"/>
          <w:sz w:val="24"/>
          <w:szCs w:val="24"/>
        </w:rPr>
        <w:t>kepada</w:t>
      </w:r>
      <w:proofErr w:type="spellEnd"/>
      <w:r w:rsidRPr="00F518C4">
        <w:rPr>
          <w:rFonts w:ascii="Times New Arabic" w:hAnsi="Times New Arabic" w:cs="Times New Roman"/>
          <w:sz w:val="24"/>
          <w:szCs w:val="24"/>
        </w:rPr>
        <w:t xml:space="preserve"> yang lain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bahkan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hal</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menaklukkan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musuh</w:t>
      </w:r>
      <w:proofErr w:type="spellEnd"/>
      <w:r w:rsidRPr="00F518C4">
        <w:rPr>
          <w:rFonts w:ascii="Times New Arabic" w:hAnsi="Times New Arabic" w:cs="Times New Roman"/>
          <w:sz w:val="24"/>
          <w:szCs w:val="24"/>
        </w:rPr>
        <w:t xml:space="preserve"> </w:t>
      </w:r>
      <w:r w:rsidRPr="00F518C4">
        <w:rPr>
          <w:rStyle w:val="ReferensiCatatanKaki"/>
          <w:rFonts w:ascii="Times New Arabic" w:hAnsi="Times New Arabic"/>
          <w:sz w:val="24"/>
          <w:szCs w:val="24"/>
        </w:rPr>
        <w:footnoteReference w:id="23"/>
      </w:r>
      <w:r w:rsidRPr="00F518C4">
        <w:rPr>
          <w:rFonts w:ascii="Times New Arabic" w:hAnsi="Times New Arabic" w:cs="Times New Roman"/>
          <w:sz w:val="24"/>
          <w:szCs w:val="24"/>
        </w:rPr>
        <w:t>.</w:t>
      </w:r>
    </w:p>
    <w:p w:rsidR="00F518C4" w:rsidRPr="00F518C4" w:rsidRDefault="00F518C4" w:rsidP="00DA3DB7">
      <w:pPr>
        <w:pStyle w:val="DaftarParagraf"/>
        <w:numPr>
          <w:ilvl w:val="0"/>
          <w:numId w:val="3"/>
        </w:numPr>
        <w:shd w:val="clear" w:color="auto" w:fill="FFFFFF"/>
        <w:spacing w:after="0" w:line="360" w:lineRule="exact"/>
        <w:jc w:val="both"/>
        <w:rPr>
          <w:rFonts w:ascii="Times New Arabic" w:hAnsi="Times New Arabic" w:cs="Times New Roman"/>
          <w:sz w:val="24"/>
          <w:szCs w:val="24"/>
        </w:rPr>
      </w:pPr>
      <w:proofErr w:type="spellStart"/>
      <w:r w:rsidRPr="00F518C4">
        <w:rPr>
          <w:rFonts w:ascii="Times New Arabic" w:hAnsi="Times New Arabic" w:cs="Times New Roman"/>
          <w:sz w:val="24"/>
          <w:szCs w:val="24"/>
        </w:rPr>
        <w:t>Nalar</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Irfani</w:t>
      </w:r>
      <w:proofErr w:type="spellEnd"/>
    </w:p>
    <w:p w:rsidR="00F518C4" w:rsidRPr="00F518C4" w:rsidRDefault="00F518C4" w:rsidP="00DA3DB7">
      <w:pPr>
        <w:pStyle w:val="DaftarParagraf"/>
        <w:shd w:val="clear" w:color="auto" w:fill="FFFFFF"/>
        <w:spacing w:after="0" w:line="360" w:lineRule="exact"/>
        <w:ind w:firstLine="720"/>
        <w:jc w:val="both"/>
        <w:rPr>
          <w:rFonts w:ascii="Times New Arabic" w:hAnsi="Times New Arabic" w:cs="Times New Roman"/>
          <w:sz w:val="24"/>
          <w:szCs w:val="24"/>
        </w:rPr>
      </w:pPr>
      <w:r w:rsidRPr="00F518C4">
        <w:rPr>
          <w:rFonts w:ascii="Times New Arabic" w:hAnsi="Times New Arabic" w:cs="Times New Roman"/>
          <w:sz w:val="24"/>
          <w:szCs w:val="24"/>
        </w:rPr>
        <w:t xml:space="preserve">Kata </w:t>
      </w:r>
      <w:r w:rsidRPr="00F518C4">
        <w:rPr>
          <w:rFonts w:ascii="Times New Arabic" w:hAnsi="Times New Arabic" w:cs="Times New Roman"/>
          <w:i/>
          <w:iCs/>
          <w:sz w:val="24"/>
          <w:szCs w:val="24"/>
        </w:rPr>
        <w:t>Irfan</w:t>
      </w:r>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merupakan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bentuk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masdar</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dari</w:t>
      </w:r>
      <w:proofErr w:type="spellEnd"/>
      <w:r w:rsidRPr="00F518C4">
        <w:rPr>
          <w:rFonts w:ascii="Times New Arabic" w:hAnsi="Times New Arabic" w:cs="Times New Roman"/>
          <w:sz w:val="24"/>
          <w:szCs w:val="24"/>
        </w:rPr>
        <w:t xml:space="preserve"> kata </w:t>
      </w:r>
      <w:r w:rsidRPr="00F518C4">
        <w:rPr>
          <w:rFonts w:ascii="Times New Arabic" w:hAnsi="Times New Arabic" w:cs="Times New Roman"/>
          <w:i/>
          <w:iCs/>
          <w:sz w:val="24"/>
          <w:szCs w:val="24"/>
        </w:rPr>
        <w:t>'</w:t>
      </w:r>
      <w:proofErr w:type="spellStart"/>
      <w:r w:rsidRPr="00F518C4">
        <w:rPr>
          <w:rFonts w:ascii="Times New Arabic" w:hAnsi="Times New Arabic" w:cs="Times New Roman"/>
          <w:i/>
          <w:iCs/>
          <w:sz w:val="24"/>
          <w:szCs w:val="24"/>
        </w:rPr>
        <w:t>arafa</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i/>
          <w:iCs/>
          <w:sz w:val="24"/>
          <w:szCs w:val="24"/>
        </w:rPr>
        <w:t>ya'rifu</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berarti</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ilm</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mana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satu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makna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kata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ma'rifah</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yakni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pengetahuan</w:t>
      </w:r>
      <w:proofErr w:type="spellEnd"/>
      <w:r w:rsidRPr="00F518C4">
        <w:rPr>
          <w:rFonts w:ascii="Times New Arabic" w:hAnsi="Times New Arabic" w:cs="Times New Roman"/>
          <w:sz w:val="24"/>
          <w:szCs w:val="24"/>
        </w:rPr>
        <w:t xml:space="preserve">. Kata </w:t>
      </w:r>
      <w:r w:rsidRPr="00F518C4">
        <w:rPr>
          <w:rFonts w:ascii="Times New Arabic" w:hAnsi="Times New Arabic" w:cs="Times New Roman"/>
          <w:i/>
          <w:iCs/>
          <w:sz w:val="24"/>
          <w:szCs w:val="24"/>
        </w:rPr>
        <w:t>’</w:t>
      </w:r>
      <w:proofErr w:type="spellStart"/>
      <w:r w:rsidRPr="00F518C4">
        <w:rPr>
          <w:rFonts w:ascii="Times New Arabic" w:hAnsi="Times New Arabic" w:cs="Times New Roman"/>
          <w:i/>
          <w:iCs/>
          <w:sz w:val="24"/>
          <w:szCs w:val="24"/>
        </w:rPr>
        <w:t>irfan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dikenal</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kalangan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sufi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muslim</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Mutasawwifah</w:t>
      </w:r>
      <w:proofErr w:type="spellEnd"/>
      <w:r w:rsidRPr="00F518C4">
        <w:rPr>
          <w:rFonts w:ascii="Times New Arabic" w:hAnsi="Times New Arabic" w:cs="Times New Roman"/>
          <w:i/>
          <w:iCs/>
          <w:sz w:val="24"/>
          <w:szCs w:val="24"/>
        </w:rPr>
        <w:t xml:space="preserve"> al-</w:t>
      </w:r>
      <w:proofErr w:type="spellStart"/>
      <w:r w:rsidRPr="00F518C4">
        <w:rPr>
          <w:rFonts w:ascii="Times New Arabic" w:hAnsi="Times New Arabic" w:cs="Times New Roman"/>
          <w:i/>
          <w:iCs/>
          <w:sz w:val="24"/>
          <w:szCs w:val="24"/>
        </w:rPr>
        <w:t>Islamiyyin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untuk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menunjukkan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jenis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pengetahuan</w:t>
      </w:r>
      <w:proofErr w:type="spellEnd"/>
      <w:r w:rsidRPr="00F518C4">
        <w:rPr>
          <w:rFonts w:ascii="Times New Arabic" w:hAnsi="Times New Arabic" w:cs="Times New Roman"/>
          <w:sz w:val="24"/>
          <w:szCs w:val="24"/>
        </w:rPr>
        <w:t xml:space="preserve"> yang paling </w:t>
      </w:r>
      <w:proofErr w:type="spellStart"/>
      <w:r w:rsidRPr="00F518C4">
        <w:rPr>
          <w:rFonts w:ascii="Times New Arabic" w:hAnsi="Times New Arabic" w:cs="Times New Roman"/>
          <w:sz w:val="24"/>
          <w:szCs w:val="24"/>
        </w:rPr>
        <w:t>luhur</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hadir</w:t>
      </w:r>
      <w:proofErr w:type="spellEnd"/>
      <w:r w:rsidRPr="00F518C4">
        <w:rPr>
          <w:rFonts w:ascii="Times New Arabic" w:hAnsi="Times New Arabic" w:cs="Times New Roman"/>
          <w:sz w:val="24"/>
          <w:szCs w:val="24"/>
        </w:rPr>
        <w:t xml:space="preserve"> di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kalbu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melalui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kasyf</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atau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ilham</w:t>
      </w:r>
      <w:proofErr w:type="spellEnd"/>
      <w:r w:rsidRPr="00F518C4">
        <w:rPr>
          <w:rFonts w:ascii="Times New Arabic" w:hAnsi="Times New Arabic" w:cs="Times New Roman"/>
          <w:i/>
          <w:iCs/>
          <w:sz w:val="24"/>
          <w:szCs w:val="24"/>
        </w:rPr>
        <w:t xml:space="preserve"> </w:t>
      </w:r>
      <w:r w:rsidRPr="00F518C4">
        <w:rPr>
          <w:rStyle w:val="ReferensiCatatanKaki"/>
          <w:rFonts w:ascii="Times New Arabic" w:hAnsi="Times New Arabic"/>
          <w:sz w:val="24"/>
          <w:szCs w:val="24"/>
        </w:rPr>
        <w:footnoteReference w:id="24"/>
      </w:r>
      <w:r w:rsidRPr="00F518C4">
        <w:rPr>
          <w:rFonts w:ascii="Times New Arabic" w:hAnsi="Times New Arabic" w:cs="Times New Roman"/>
          <w:sz w:val="24"/>
          <w:szCs w:val="24"/>
        </w:rPr>
        <w:t xml:space="preserve">. </w:t>
      </w:r>
    </w:p>
    <w:p w:rsidR="00F518C4" w:rsidRPr="00F518C4" w:rsidRDefault="00F518C4" w:rsidP="00DA3DB7">
      <w:pPr>
        <w:pStyle w:val="DaftarParagraf"/>
        <w:shd w:val="clear" w:color="auto" w:fill="FFFFFF"/>
        <w:spacing w:before="240" w:after="0" w:line="360" w:lineRule="exact"/>
        <w:ind w:firstLine="720"/>
        <w:jc w:val="both"/>
        <w:rPr>
          <w:rFonts w:ascii="Times New Arabic" w:hAnsi="Times New Arabic" w:cs="Times New Roman"/>
          <w:sz w:val="24"/>
          <w:szCs w:val="24"/>
        </w:rPr>
      </w:pP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adanya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pengertian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diatas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maka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kaum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sufi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membedakan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pengetahuan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tiga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kategori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yaitu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pengetahuan</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dihasilkan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indrawi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manusia</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sz w:val="24"/>
          <w:szCs w:val="24"/>
        </w:rPr>
        <w:lastRenderedPageBreak/>
        <w:t>(</w:t>
      </w:r>
      <w:r w:rsidRPr="00F518C4">
        <w:rPr>
          <w:rFonts w:ascii="Times New Arabic" w:hAnsi="Times New Arabic" w:cs="Times New Roman"/>
          <w:i/>
          <w:iCs/>
          <w:sz w:val="24"/>
          <w:szCs w:val="24"/>
        </w:rPr>
        <w:t>al-hiss</w:t>
      </w:r>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pengetahuan</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dihasilkan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oleh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akal</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atau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keduanya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pengetahuan</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dihasilkan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lewat</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kasyf</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iyan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Lebih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jauh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golongan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sufi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membagi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pengetahuan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sesuai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tingkatannya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burhaniyah</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i/>
          <w:iCs/>
          <w:sz w:val="24"/>
          <w:szCs w:val="24"/>
        </w:rPr>
        <w:t>bayaniyah</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i/>
          <w:iCs/>
          <w:sz w:val="24"/>
          <w:szCs w:val="24"/>
        </w:rPr>
        <w:t>dan</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i/>
          <w:iCs/>
          <w:sz w:val="24"/>
          <w:szCs w:val="24"/>
        </w:rPr>
        <w:t>irfaniyah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sebagaimana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disebut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al-</w:t>
      </w:r>
      <w:proofErr w:type="spellStart"/>
      <w:r w:rsidRPr="00F518C4">
        <w:rPr>
          <w:rFonts w:ascii="Times New Arabic" w:hAnsi="Times New Arabic" w:cs="Times New Roman"/>
          <w:sz w:val="24"/>
          <w:szCs w:val="24"/>
        </w:rPr>
        <w:t>qur'an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dimana</w:t>
      </w:r>
      <w:proofErr w:type="spellEnd"/>
      <w:r w:rsidRPr="00F518C4">
        <w:rPr>
          <w:rFonts w:ascii="Times New Arabic" w:hAnsi="Times New Arabic" w:cs="Times New Roman"/>
          <w:sz w:val="24"/>
          <w:szCs w:val="24"/>
        </w:rPr>
        <w:t xml:space="preserve"> kata </w:t>
      </w:r>
      <w:proofErr w:type="spellStart"/>
      <w:r w:rsidRPr="00F518C4">
        <w:rPr>
          <w:rFonts w:ascii="Times New Arabic" w:hAnsi="Times New Arabic" w:cs="Times New Roman"/>
          <w:i/>
          <w:iCs/>
          <w:sz w:val="24"/>
          <w:szCs w:val="24"/>
        </w:rPr>
        <w:t>yaqin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disejajarkan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kata </w:t>
      </w:r>
      <w:proofErr w:type="spellStart"/>
      <w:r w:rsidRPr="00F518C4">
        <w:rPr>
          <w:rFonts w:ascii="Times New Arabic" w:hAnsi="Times New Arabic" w:cs="Times New Roman"/>
          <w:i/>
          <w:iCs/>
          <w:sz w:val="24"/>
          <w:szCs w:val="24"/>
        </w:rPr>
        <w:t>al-haq</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pada</w:t>
      </w:r>
      <w:proofErr w:type="spellEnd"/>
      <w:r w:rsidRPr="00F518C4">
        <w:rPr>
          <w:rFonts w:ascii="Times New Arabic" w:hAnsi="Times New Arabic" w:cs="Times New Roman"/>
          <w:sz w:val="24"/>
          <w:szCs w:val="24"/>
        </w:rPr>
        <w:t xml:space="preserve"> Q.S. Al-</w:t>
      </w:r>
      <w:proofErr w:type="spellStart"/>
      <w:r w:rsidRPr="00F518C4">
        <w:rPr>
          <w:rFonts w:ascii="Times New Arabic" w:hAnsi="Times New Arabic" w:cs="Times New Roman"/>
          <w:sz w:val="24"/>
          <w:szCs w:val="24"/>
        </w:rPr>
        <w:t>Waqi'ah</w:t>
      </w:r>
      <w:proofErr w:type="spellEnd"/>
      <w:r w:rsidRPr="00F518C4">
        <w:rPr>
          <w:rFonts w:ascii="Times New Arabic" w:hAnsi="Times New Arabic" w:cs="Times New Roman"/>
          <w:sz w:val="24"/>
          <w:szCs w:val="24"/>
        </w:rPr>
        <w:t xml:space="preserve">: 95, </w:t>
      </w:r>
      <w:proofErr w:type="spellStart"/>
      <w:r w:rsidRPr="00F518C4">
        <w:rPr>
          <w:rFonts w:ascii="Times New Arabic" w:hAnsi="Times New Arabic" w:cs="Times New Roman"/>
          <w:sz w:val="24"/>
          <w:szCs w:val="24"/>
        </w:rPr>
        <w:t>disandingkan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kata </w:t>
      </w:r>
      <w:proofErr w:type="spellStart"/>
      <w:r w:rsidRPr="00F518C4">
        <w:rPr>
          <w:rFonts w:ascii="Times New Arabic" w:hAnsi="Times New Arabic" w:cs="Times New Roman"/>
          <w:i/>
          <w:iCs/>
          <w:sz w:val="24"/>
          <w:szCs w:val="24"/>
        </w:rPr>
        <w:t>ilm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pada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Q.S.At-Takasur</w:t>
      </w:r>
      <w:proofErr w:type="spellEnd"/>
      <w:r w:rsidRPr="00F518C4">
        <w:rPr>
          <w:rFonts w:ascii="Times New Arabic" w:hAnsi="Times New Arabic" w:cs="Times New Roman"/>
          <w:sz w:val="24"/>
          <w:szCs w:val="24"/>
        </w:rPr>
        <w:t xml:space="preserve">: 5, </w:t>
      </w:r>
      <w:proofErr w:type="spellStart"/>
      <w:r w:rsidRPr="00F518C4">
        <w:rPr>
          <w:rFonts w:ascii="Times New Arabic" w:hAnsi="Times New Arabic" w:cs="Times New Roman"/>
          <w:sz w:val="24"/>
          <w:szCs w:val="24"/>
        </w:rPr>
        <w:t>serta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disandingkan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kata </w:t>
      </w:r>
      <w:proofErr w:type="spellStart"/>
      <w:r w:rsidRPr="00F518C4">
        <w:rPr>
          <w:rFonts w:ascii="Times New Arabic" w:hAnsi="Times New Arabic" w:cs="Times New Roman"/>
          <w:i/>
          <w:iCs/>
          <w:sz w:val="24"/>
          <w:szCs w:val="24"/>
        </w:rPr>
        <w:t>ain</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pada</w:t>
      </w:r>
      <w:proofErr w:type="spellEnd"/>
      <w:r w:rsidRPr="00F518C4">
        <w:rPr>
          <w:rFonts w:ascii="Times New Arabic" w:hAnsi="Times New Arabic" w:cs="Times New Roman"/>
          <w:sz w:val="24"/>
          <w:szCs w:val="24"/>
        </w:rPr>
        <w:t xml:space="preserve"> Q.S At-Takasur:7. </w:t>
      </w:r>
      <w:proofErr w:type="spellStart"/>
      <w:r w:rsidRPr="00F518C4">
        <w:rPr>
          <w:rFonts w:ascii="Times New Arabic" w:hAnsi="Times New Arabic" w:cs="Times New Roman"/>
          <w:sz w:val="24"/>
          <w:szCs w:val="24"/>
        </w:rPr>
        <w:t>Pada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akhirnya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Suhrawardi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membedakan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tegas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antara</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burhan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irfan</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burhan</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dimaknai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sebagai</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hikmah</w:t>
      </w:r>
      <w:proofErr w:type="spellEnd"/>
      <w:r w:rsidRPr="00F518C4">
        <w:rPr>
          <w:rFonts w:ascii="Times New Arabic" w:hAnsi="Times New Arabic" w:cs="Times New Roman"/>
          <w:i/>
          <w:iCs/>
          <w:sz w:val="24"/>
          <w:szCs w:val="24"/>
        </w:rPr>
        <w:t xml:space="preserve"> al-</w:t>
      </w:r>
      <w:proofErr w:type="spellStart"/>
      <w:r w:rsidRPr="00F518C4">
        <w:rPr>
          <w:rFonts w:ascii="Times New Arabic" w:hAnsi="Times New Arabic" w:cs="Times New Roman"/>
          <w:i/>
          <w:iCs/>
          <w:sz w:val="24"/>
          <w:szCs w:val="24"/>
        </w:rPr>
        <w:t>bahtsiyah</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berpijak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pada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argumentasi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pencermatan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rasio</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sedangkan</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irfan</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dimaknai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sebagai</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hikmah</w:t>
      </w:r>
      <w:proofErr w:type="spellEnd"/>
      <w:r w:rsidRPr="00F518C4">
        <w:rPr>
          <w:rFonts w:ascii="Times New Arabic" w:hAnsi="Times New Arabic" w:cs="Times New Roman"/>
          <w:i/>
          <w:iCs/>
          <w:sz w:val="24"/>
          <w:szCs w:val="24"/>
        </w:rPr>
        <w:t xml:space="preserve"> al-</w:t>
      </w:r>
      <w:proofErr w:type="spellStart"/>
      <w:r w:rsidRPr="00F518C4">
        <w:rPr>
          <w:rFonts w:ascii="Times New Arabic" w:hAnsi="Times New Arabic" w:cs="Times New Roman"/>
          <w:i/>
          <w:iCs/>
          <w:sz w:val="24"/>
          <w:szCs w:val="24"/>
        </w:rPr>
        <w:t>isyraqiyah</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berpijak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pada</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kasyf</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al-</w:t>
      </w:r>
      <w:proofErr w:type="spellStart"/>
      <w:r w:rsidRPr="00F518C4">
        <w:rPr>
          <w:rFonts w:ascii="Times New Arabic" w:hAnsi="Times New Arabic" w:cs="Times New Roman"/>
          <w:i/>
          <w:iCs/>
          <w:sz w:val="24"/>
          <w:szCs w:val="24"/>
        </w:rPr>
        <w:t>isyraq</w:t>
      </w:r>
      <w:proofErr w:type="spellEnd"/>
      <w:r w:rsidRPr="00F518C4">
        <w:rPr>
          <w:rFonts w:ascii="Times New Arabic" w:hAnsi="Times New Arabic" w:cs="Times New Roman"/>
          <w:sz w:val="24"/>
          <w:szCs w:val="24"/>
        </w:rPr>
        <w:t xml:space="preserve"> </w:t>
      </w:r>
      <w:r w:rsidRPr="00F518C4">
        <w:rPr>
          <w:rStyle w:val="ReferensiCatatanKaki"/>
          <w:rFonts w:ascii="Times New Arabic" w:hAnsi="Times New Arabic"/>
          <w:sz w:val="24"/>
          <w:szCs w:val="24"/>
        </w:rPr>
        <w:footnoteReference w:id="25"/>
      </w:r>
      <w:r w:rsidRPr="00F518C4">
        <w:rPr>
          <w:rFonts w:ascii="Times New Arabic" w:hAnsi="Times New Arabic" w:cs="Times New Roman"/>
          <w:sz w:val="24"/>
          <w:szCs w:val="24"/>
        </w:rPr>
        <w:t>.</w:t>
      </w:r>
    </w:p>
    <w:p w:rsidR="00F518C4" w:rsidRPr="00F518C4" w:rsidRDefault="00F518C4" w:rsidP="00DA3DB7">
      <w:pPr>
        <w:pStyle w:val="DaftarParagraf"/>
        <w:numPr>
          <w:ilvl w:val="0"/>
          <w:numId w:val="3"/>
        </w:numPr>
        <w:shd w:val="clear" w:color="auto" w:fill="FFFFFF"/>
        <w:spacing w:after="0" w:line="360" w:lineRule="exact"/>
        <w:jc w:val="both"/>
        <w:rPr>
          <w:rFonts w:ascii="Times New Arabic" w:hAnsi="Times New Arabic" w:cs="Times New Roman"/>
          <w:sz w:val="24"/>
          <w:szCs w:val="24"/>
        </w:rPr>
      </w:pPr>
      <w:proofErr w:type="spellStart"/>
      <w:r w:rsidRPr="00F518C4">
        <w:rPr>
          <w:rFonts w:ascii="Times New Arabic" w:hAnsi="Times New Arabic" w:cs="Times New Roman"/>
          <w:sz w:val="24"/>
          <w:szCs w:val="24"/>
        </w:rPr>
        <w:t>Nalar</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Burhani</w:t>
      </w:r>
      <w:proofErr w:type="spellEnd"/>
    </w:p>
    <w:p w:rsidR="00F518C4" w:rsidRPr="00F518C4" w:rsidRDefault="00F518C4" w:rsidP="00DA3DB7">
      <w:pPr>
        <w:pStyle w:val="DaftarParagraf"/>
        <w:shd w:val="clear" w:color="auto" w:fill="FFFFFF"/>
        <w:spacing w:after="0" w:line="360" w:lineRule="exact"/>
        <w:ind w:firstLine="720"/>
        <w:jc w:val="both"/>
        <w:rPr>
          <w:rFonts w:ascii="Times New Arabic" w:hAnsi="Times New Arabic" w:cs="Times New Roman"/>
          <w:sz w:val="24"/>
          <w:szCs w:val="24"/>
        </w:rPr>
      </w:pP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Bahasa Arab, kata </w:t>
      </w:r>
      <w:proofErr w:type="spellStart"/>
      <w:r w:rsidRPr="00F518C4">
        <w:rPr>
          <w:rFonts w:ascii="Times New Arabic" w:hAnsi="Times New Arabic" w:cs="Times New Roman"/>
          <w:i/>
          <w:iCs/>
          <w:sz w:val="24"/>
          <w:szCs w:val="24"/>
        </w:rPr>
        <w:t>burhan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dapat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diartikan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sebagai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bukti</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rinci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jelas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Sedangkan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bahasa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latin</w:t>
      </w:r>
      <w:proofErr w:type="spellEnd"/>
      <w:r w:rsidRPr="00F518C4">
        <w:rPr>
          <w:rFonts w:ascii="Times New Arabic" w:hAnsi="Times New Arabic" w:cs="Times New Roman"/>
          <w:sz w:val="24"/>
          <w:szCs w:val="24"/>
        </w:rPr>
        <w:t xml:space="preserve">, kata </w:t>
      </w:r>
      <w:proofErr w:type="spellStart"/>
      <w:r w:rsidRPr="00F518C4">
        <w:rPr>
          <w:rFonts w:ascii="Times New Arabic" w:hAnsi="Times New Arabic" w:cs="Times New Roman"/>
          <w:i/>
          <w:iCs/>
          <w:sz w:val="24"/>
          <w:szCs w:val="24"/>
        </w:rPr>
        <w:t>burhan</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seringkali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dimaknai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arti</w:t>
      </w:r>
      <w:proofErr w:type="spellEnd"/>
      <w:r w:rsidRPr="00F518C4">
        <w:rPr>
          <w:rFonts w:ascii="Times New Arabic" w:hAnsi="Times New Arabic" w:cs="Times New Roman"/>
          <w:sz w:val="24"/>
          <w:szCs w:val="24"/>
        </w:rPr>
        <w:t xml:space="preserve"> </w:t>
      </w:r>
      <w:r w:rsidRPr="00F518C4">
        <w:rPr>
          <w:rFonts w:ascii="Times New Arabic" w:hAnsi="Times New Arabic" w:cs="Times New Roman"/>
          <w:i/>
          <w:iCs/>
          <w:sz w:val="24"/>
          <w:szCs w:val="24"/>
        </w:rPr>
        <w:t>demonstration</w:t>
      </w:r>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berarti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isyarat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gambaran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jelas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Menurut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istilah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logika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burhan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pengertiannya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sempit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berarti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berpikir</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memutuskan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sesuatu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menggunakan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metode</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deduksi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istintaj</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Sementara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pengertiannya</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umum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burhan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berarti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memutuskan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sesuatu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spontan</w:t>
      </w:r>
      <w:proofErr w:type="spellEnd"/>
      <w:r w:rsidRPr="00F518C4">
        <w:rPr>
          <w:rFonts w:ascii="Times New Arabic" w:hAnsi="Times New Arabic" w:cs="Times New Roman"/>
          <w:sz w:val="24"/>
          <w:szCs w:val="24"/>
        </w:rPr>
        <w:t xml:space="preserve"> </w:t>
      </w:r>
      <w:r w:rsidRPr="00F518C4">
        <w:rPr>
          <w:rStyle w:val="ReferensiCatatanKaki"/>
          <w:rFonts w:ascii="Times New Arabic" w:hAnsi="Times New Arabic"/>
          <w:sz w:val="24"/>
          <w:szCs w:val="24"/>
        </w:rPr>
        <w:footnoteReference w:id="26"/>
      </w:r>
      <w:r w:rsidRPr="00F518C4">
        <w:rPr>
          <w:rFonts w:ascii="Times New Arabic" w:hAnsi="Times New Arabic" w:cs="Times New Roman"/>
          <w:sz w:val="24"/>
          <w:szCs w:val="24"/>
        </w:rPr>
        <w:t>.</w:t>
      </w:r>
    </w:p>
    <w:p w:rsidR="00F518C4" w:rsidRPr="00F518C4" w:rsidRDefault="00F518C4" w:rsidP="00DA3DB7">
      <w:pPr>
        <w:pStyle w:val="DaftarParagraf"/>
        <w:shd w:val="clear" w:color="auto" w:fill="FFFFFF"/>
        <w:spacing w:after="0" w:line="360" w:lineRule="exact"/>
        <w:ind w:firstLine="720"/>
        <w:jc w:val="both"/>
        <w:rPr>
          <w:rFonts w:ascii="Times New Arabic" w:hAnsi="Times New Arabic" w:cs="Times New Roman"/>
          <w:sz w:val="24"/>
          <w:szCs w:val="24"/>
        </w:rPr>
      </w:pPr>
      <w:proofErr w:type="spellStart"/>
      <w:r w:rsidRPr="00F518C4">
        <w:rPr>
          <w:rFonts w:ascii="Times New Arabic" w:hAnsi="Times New Arabic" w:cs="Times New Roman"/>
          <w:sz w:val="24"/>
          <w:szCs w:val="24"/>
        </w:rPr>
        <w:t>Menurut</w:t>
      </w:r>
      <w:proofErr w:type="spellEnd"/>
      <w:r w:rsidRPr="00F518C4">
        <w:rPr>
          <w:rFonts w:ascii="Times New Arabic" w:hAnsi="Times New Arabic" w:cs="Times New Roman"/>
          <w:sz w:val="24"/>
          <w:szCs w:val="24"/>
        </w:rPr>
        <w:t xml:space="preserve"> al-</w:t>
      </w:r>
      <w:proofErr w:type="spellStart"/>
      <w:r w:rsidRPr="00F518C4">
        <w:rPr>
          <w:rFonts w:ascii="Times New Arabic" w:hAnsi="Times New Arabic" w:cs="Times New Roman"/>
          <w:sz w:val="24"/>
          <w:szCs w:val="24"/>
        </w:rPr>
        <w:t>Jabiri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burhani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merupakan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berpikir</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masyarakat</w:t>
      </w:r>
      <w:proofErr w:type="spellEnd"/>
      <w:r w:rsidRPr="00F518C4">
        <w:rPr>
          <w:rFonts w:ascii="Times New Arabic" w:hAnsi="Times New Arabic" w:cs="Times New Roman"/>
          <w:sz w:val="24"/>
          <w:szCs w:val="24"/>
        </w:rPr>
        <w:t xml:space="preserve"> Arab yang </w:t>
      </w:r>
      <w:proofErr w:type="spellStart"/>
      <w:r w:rsidRPr="00F518C4">
        <w:rPr>
          <w:rFonts w:ascii="Times New Arabic" w:hAnsi="Times New Arabic" w:cs="Times New Roman"/>
          <w:sz w:val="24"/>
          <w:szCs w:val="24"/>
        </w:rPr>
        <w:t>bertumpu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pada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kekuatan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supranatural</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manusia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yaitu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pengalaman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empiris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penilaian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akal</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mendapatkan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pengetahuan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tentang</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segala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sesuatu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Sebuah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pengetahuan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bertumpu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pada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hubungan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sebab</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akibat</w:t>
      </w:r>
      <w:proofErr w:type="spellEnd"/>
      <w:r w:rsidRPr="00F518C4">
        <w:rPr>
          <w:rFonts w:ascii="Times New Arabic" w:hAnsi="Times New Arabic" w:cs="Times New Roman"/>
          <w:sz w:val="24"/>
          <w:szCs w:val="24"/>
        </w:rPr>
        <w:t xml:space="preserve">. Cara </w:t>
      </w:r>
      <w:proofErr w:type="spellStart"/>
      <w:r w:rsidRPr="00F518C4">
        <w:rPr>
          <w:rFonts w:ascii="Times New Arabic" w:hAnsi="Times New Arabic" w:cs="Times New Roman"/>
          <w:sz w:val="24"/>
          <w:szCs w:val="24"/>
        </w:rPr>
        <w:t>berpikir</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seperti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tidak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dapat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dilepaskan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pengaruh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gaya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logika</w:t>
      </w:r>
      <w:proofErr w:type="spellEnd"/>
      <w:r w:rsidRPr="00F518C4">
        <w:rPr>
          <w:rFonts w:ascii="Times New Arabic" w:hAnsi="Times New Arabic" w:cs="Times New Roman"/>
          <w:sz w:val="24"/>
          <w:szCs w:val="24"/>
        </w:rPr>
        <w:t xml:space="preserve"> Aristoteles </w:t>
      </w:r>
      <w:r w:rsidRPr="00F518C4">
        <w:rPr>
          <w:rStyle w:val="ReferensiCatatanKaki"/>
          <w:rFonts w:ascii="Times New Arabic" w:hAnsi="Times New Arabic"/>
          <w:sz w:val="24"/>
          <w:szCs w:val="24"/>
        </w:rPr>
        <w:footnoteReference w:id="27"/>
      </w:r>
      <w:r w:rsidRPr="00F518C4">
        <w:rPr>
          <w:rFonts w:ascii="Times New Arabic" w:hAnsi="Times New Arabic" w:cs="Times New Roman"/>
          <w:sz w:val="24"/>
          <w:szCs w:val="24"/>
        </w:rPr>
        <w:t>.</w:t>
      </w:r>
    </w:p>
    <w:p w:rsidR="00F518C4" w:rsidRPr="00DA3DB7" w:rsidRDefault="00F518C4" w:rsidP="00DA3DB7">
      <w:pPr>
        <w:pStyle w:val="DaftarParagraf"/>
        <w:shd w:val="clear" w:color="auto" w:fill="FFFFFF"/>
        <w:spacing w:after="0" w:line="360" w:lineRule="exact"/>
        <w:ind w:firstLine="720"/>
        <w:jc w:val="both"/>
        <w:rPr>
          <w:rFonts w:ascii="Times New Arabic" w:hAnsi="Times New Arabic" w:cs="Times New Roman"/>
          <w:sz w:val="24"/>
          <w:szCs w:val="24"/>
        </w:rPr>
      </w:pPr>
      <w:proofErr w:type="spellStart"/>
      <w:r w:rsidRPr="00F518C4">
        <w:rPr>
          <w:rFonts w:ascii="Times New Arabic" w:hAnsi="Times New Arabic" w:cs="Times New Roman"/>
          <w:sz w:val="24"/>
          <w:szCs w:val="24"/>
        </w:rPr>
        <w:t>Apabila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bayani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merupakan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nalar</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tumbuh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rahim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kebudayaan</w:t>
      </w:r>
      <w:proofErr w:type="spellEnd"/>
      <w:r w:rsidRPr="00F518C4">
        <w:rPr>
          <w:rFonts w:ascii="Times New Arabic" w:hAnsi="Times New Arabic" w:cs="Times New Roman"/>
          <w:sz w:val="24"/>
          <w:szCs w:val="24"/>
        </w:rPr>
        <w:t xml:space="preserve"> Arab, </w:t>
      </w:r>
      <w:proofErr w:type="spellStart"/>
      <w:r w:rsidRPr="00F518C4">
        <w:rPr>
          <w:rFonts w:ascii="Times New Arabic" w:hAnsi="Times New Arabic" w:cs="Times New Roman"/>
          <w:sz w:val="24"/>
          <w:szCs w:val="24"/>
        </w:rPr>
        <w:t>dan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jika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irfani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pada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awalnya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merupakan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manifestasi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perlawanan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politik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terhadap</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otoritas</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sekelompok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kaum</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disebut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Ahlussunnah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wal</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Jama'ah</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maka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tidak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demikian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burhani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Kehadiran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burhani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peradaban</w:t>
      </w:r>
      <w:proofErr w:type="spellEnd"/>
      <w:r w:rsidRPr="00F518C4">
        <w:rPr>
          <w:rFonts w:ascii="Times New Arabic" w:hAnsi="Times New Arabic" w:cs="Times New Roman"/>
          <w:sz w:val="24"/>
          <w:szCs w:val="24"/>
        </w:rPr>
        <w:t xml:space="preserve"> Arab-Islam </w:t>
      </w:r>
      <w:proofErr w:type="spellStart"/>
      <w:r w:rsidRPr="00F518C4">
        <w:rPr>
          <w:rFonts w:ascii="Times New Arabic" w:hAnsi="Times New Arabic" w:cs="Times New Roman"/>
          <w:sz w:val="24"/>
          <w:szCs w:val="24"/>
        </w:rPr>
        <w:t>dapat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dikategorikan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sebagai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upaya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untuk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menyelaraskan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antara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burhani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itu</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sendiri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bayani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Tidak</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seperti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irfani</w:t>
      </w:r>
      <w:proofErr w:type="spellEnd"/>
      <w:r w:rsidRPr="00F518C4">
        <w:rPr>
          <w:rFonts w:ascii="Times New Arabic" w:hAnsi="Times New Arabic" w:cs="Times New Roman"/>
          <w:sz w:val="24"/>
          <w:szCs w:val="24"/>
        </w:rPr>
        <w:t xml:space="preserve"> yang </w:t>
      </w:r>
      <w:proofErr w:type="spellStart"/>
      <w:r w:rsidRPr="00F518C4">
        <w:rPr>
          <w:rFonts w:ascii="Times New Arabic" w:hAnsi="Times New Arabic" w:cs="Times New Roman"/>
          <w:sz w:val="24"/>
          <w:szCs w:val="24"/>
        </w:rPr>
        <w:t>secara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nyata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mengambil</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sikap</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permusuhan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dengan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bayani</w:t>
      </w:r>
      <w:proofErr w:type="spellEnd"/>
      <w:r w:rsidRPr="00F518C4">
        <w:rPr>
          <w:rFonts w:ascii="Times New Arabic" w:hAnsi="Times New Arabic" w:cs="Times New Roman"/>
          <w:sz w:val="24"/>
          <w:szCs w:val="24"/>
        </w:rPr>
        <w:t xml:space="preserve">. Hal </w:t>
      </w:r>
      <w:proofErr w:type="spellStart"/>
      <w:r w:rsidRPr="00F518C4">
        <w:rPr>
          <w:rFonts w:ascii="Times New Arabic" w:hAnsi="Times New Arabic" w:cs="Times New Roman"/>
          <w:sz w:val="24"/>
          <w:szCs w:val="24"/>
        </w:rPr>
        <w:t>ini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mengingat</w:t>
      </w:r>
      <w:proofErr w:type="spellEnd"/>
      <w:r w:rsidRPr="00F518C4">
        <w:rPr>
          <w:rFonts w:ascii="Times New Arabic" w:hAnsi="Times New Arabic" w:cs="Times New Roman"/>
          <w:sz w:val="24"/>
          <w:szCs w:val="24"/>
        </w:rPr>
        <w:t xml:space="preserve"> para </w:t>
      </w:r>
      <w:proofErr w:type="spellStart"/>
      <w:r w:rsidRPr="00F518C4">
        <w:rPr>
          <w:rFonts w:ascii="Times New Arabic" w:hAnsi="Times New Arabic" w:cs="Times New Roman"/>
          <w:sz w:val="24"/>
          <w:szCs w:val="24"/>
        </w:rPr>
        <w:t>pegiat</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lastRenderedPageBreak/>
        <w:t>burhani</w:t>
      </w:r>
      <w:proofErr w:type="spellEnd"/>
      <w:r w:rsidRPr="00F518C4">
        <w:rPr>
          <w:rFonts w:ascii="Times New Arabic" w:hAnsi="Times New Arabic" w:cs="Times New Roman"/>
          <w:i/>
          <w:iCs/>
          <w:sz w:val="24"/>
          <w:szCs w:val="24"/>
        </w:rPr>
        <w:t xml:space="preserve"> </w:t>
      </w:r>
      <w:r w:rsidRPr="00F518C4">
        <w:rPr>
          <w:rFonts w:ascii="Times New Arabic" w:hAnsi="Times New Arabic" w:cs="Times New Roman"/>
          <w:sz w:val="24"/>
          <w:szCs w:val="24"/>
        </w:rPr>
        <w:t>(</w:t>
      </w:r>
      <w:proofErr w:type="spellStart"/>
      <w:r w:rsidRPr="00F518C4">
        <w:rPr>
          <w:rFonts w:ascii="Times New Arabic" w:hAnsi="Times New Arabic" w:cs="Times New Roman"/>
          <w:i/>
          <w:iCs/>
          <w:sz w:val="24"/>
          <w:szCs w:val="24"/>
        </w:rPr>
        <w:t>Ashab</w:t>
      </w:r>
      <w:proofErr w:type="spellEnd"/>
      <w:r w:rsidRPr="00F518C4">
        <w:rPr>
          <w:rFonts w:ascii="Times New Arabic" w:hAnsi="Times New Arabic" w:cs="Times New Roman"/>
          <w:i/>
          <w:iCs/>
          <w:sz w:val="24"/>
          <w:szCs w:val="24"/>
        </w:rPr>
        <w:t xml:space="preserve"> al-</w:t>
      </w:r>
      <w:proofErr w:type="spellStart"/>
      <w:r w:rsidRPr="00F518C4">
        <w:rPr>
          <w:rFonts w:ascii="Times New Arabic" w:hAnsi="Times New Arabic" w:cs="Times New Roman"/>
          <w:i/>
          <w:iCs/>
          <w:sz w:val="24"/>
          <w:szCs w:val="24"/>
        </w:rPr>
        <w:t>burhani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menyadari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sepenuhnya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bahwa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epistemologi</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i/>
          <w:iCs/>
          <w:sz w:val="24"/>
          <w:szCs w:val="24"/>
        </w:rPr>
        <w:t>bayani</w:t>
      </w:r>
      <w:proofErr w:type="spellEnd"/>
      <w:r w:rsidRPr="00F518C4">
        <w:rPr>
          <w:rFonts w:ascii="Times New Arabic" w:hAnsi="Times New Arabic" w:cs="Times New Roman"/>
          <w:i/>
          <w:iCs/>
          <w:sz w:val="24"/>
          <w:szCs w:val="24"/>
        </w:rPr>
        <w:t xml:space="preserve"> </w:t>
      </w:r>
      <w:proofErr w:type="spellStart"/>
      <w:r w:rsidRPr="00F518C4">
        <w:rPr>
          <w:rFonts w:ascii="Times New Arabic" w:hAnsi="Times New Arabic" w:cs="Times New Roman"/>
          <w:sz w:val="24"/>
          <w:szCs w:val="24"/>
        </w:rPr>
        <w:t>merupakan</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satu-satunya</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nalar</w:t>
      </w:r>
      <w:proofErr w:type="spellEnd"/>
      <w:r w:rsidRPr="00F518C4">
        <w:rPr>
          <w:rFonts w:ascii="Times New Arabic" w:hAnsi="Times New Arabic" w:cs="Times New Roman"/>
          <w:sz w:val="24"/>
          <w:szCs w:val="24"/>
        </w:rPr>
        <w:t xml:space="preserve"> yang genuine </w:t>
      </w:r>
      <w:proofErr w:type="spellStart"/>
      <w:r w:rsidRPr="00F518C4">
        <w:rPr>
          <w:rFonts w:ascii="Times New Arabic" w:hAnsi="Times New Arabic" w:cs="Times New Roman"/>
          <w:sz w:val="24"/>
          <w:szCs w:val="24"/>
        </w:rPr>
        <w:t>dalam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rahim</w:t>
      </w:r>
      <w:proofErr w:type="spellEnd"/>
      <w:r w:rsidRPr="00F518C4">
        <w:rPr>
          <w:rFonts w:ascii="Times New Arabic" w:hAnsi="Times New Arabic" w:cs="Times New Roman"/>
          <w:sz w:val="24"/>
          <w:szCs w:val="24"/>
        </w:rPr>
        <w:t xml:space="preserve"> </w:t>
      </w:r>
      <w:proofErr w:type="spellStart"/>
      <w:r w:rsidRPr="00F518C4">
        <w:rPr>
          <w:rFonts w:ascii="Times New Arabic" w:hAnsi="Times New Arabic" w:cs="Times New Roman"/>
          <w:sz w:val="24"/>
          <w:szCs w:val="24"/>
        </w:rPr>
        <w:t>kebudayaan</w:t>
      </w:r>
      <w:proofErr w:type="spellEnd"/>
      <w:r w:rsidRPr="00F518C4">
        <w:rPr>
          <w:rFonts w:ascii="Times New Arabic" w:hAnsi="Times New Arabic" w:cs="Times New Roman"/>
          <w:sz w:val="24"/>
          <w:szCs w:val="24"/>
        </w:rPr>
        <w:t xml:space="preserve"> Arab-Islam </w:t>
      </w:r>
      <w:r w:rsidRPr="00F518C4">
        <w:rPr>
          <w:rStyle w:val="ReferensiCatatanKaki"/>
          <w:rFonts w:ascii="Times New Arabic" w:hAnsi="Times New Arabic"/>
          <w:sz w:val="24"/>
          <w:szCs w:val="24"/>
        </w:rPr>
        <w:footnoteReference w:id="28"/>
      </w:r>
      <w:r w:rsidRPr="00F518C4">
        <w:rPr>
          <w:rFonts w:ascii="Times New Arabic" w:hAnsi="Times New Arabic" w:cs="Times New Roman"/>
          <w:sz w:val="24"/>
          <w:szCs w:val="24"/>
        </w:rPr>
        <w:t>.</w:t>
      </w:r>
    </w:p>
    <w:p w:rsidR="007A0068" w:rsidRPr="007A0068" w:rsidRDefault="007A0068" w:rsidP="007A0068">
      <w:pPr>
        <w:numPr>
          <w:ilvl w:val="0"/>
          <w:numId w:val="1"/>
        </w:numPr>
        <w:tabs>
          <w:tab w:val="left" w:pos="426"/>
        </w:tabs>
        <w:spacing w:before="120" w:after="0" w:line="360" w:lineRule="exact"/>
        <w:ind w:left="357" w:hanging="357"/>
        <w:jc w:val="both"/>
        <w:rPr>
          <w:rFonts w:ascii="Times New Arabic" w:eastAsia="Times New Roman" w:hAnsi="Times New Arabic" w:cs="Times New Roman"/>
          <w:bCs w:val="0"/>
          <w:sz w:val="24"/>
          <w:szCs w:val="24"/>
          <w:u w:val="none"/>
          <w:lang w:val="id-ID"/>
          <w14:ligatures w14:val="none"/>
        </w:rPr>
      </w:pPr>
      <w:r w:rsidRPr="007A0068">
        <w:rPr>
          <w:rFonts w:ascii="Times New Arabic" w:eastAsia="Times New Roman" w:hAnsi="Times New Arabic" w:cs="Times New Roman"/>
          <w:sz w:val="24"/>
          <w:szCs w:val="24"/>
          <w:u w:val="none"/>
          <w:lang w:val="id-ID"/>
          <w14:ligatures w14:val="none"/>
        </w:rPr>
        <w:t>Metode</w:t>
      </w:r>
      <w:r w:rsidRPr="007A0068">
        <w:rPr>
          <w:rFonts w:ascii="Times New Arabic" w:eastAsia="Times New Roman" w:hAnsi="Times New Arabic" w:cs="Times New Roman" w:hint="cs"/>
          <w:sz w:val="24"/>
          <w:szCs w:val="24"/>
          <w:u w:val="none"/>
          <w:rtl/>
          <w14:ligatures w14:val="none"/>
        </w:rPr>
        <w:t xml:space="preserve"> </w:t>
      </w:r>
      <w:r w:rsidRPr="007A0068">
        <w:rPr>
          <w:rFonts w:ascii="Times New Arabic" w:eastAsia="Times New Roman" w:hAnsi="Times New Arabic" w:cs="Times New Roman"/>
          <w:sz w:val="24"/>
          <w:szCs w:val="24"/>
          <w:u w:val="none"/>
          <w14:ligatures w14:val="none"/>
        </w:rPr>
        <w:t xml:space="preserve">/ Method/ </w:t>
      </w:r>
      <w:r w:rsidRPr="007A0068">
        <w:rPr>
          <w:rFonts w:ascii="Sakkal Majalla" w:eastAsia="Times New Roman" w:hAnsi="Sakkal Majalla" w:cs="Sakkal Majalla" w:hint="cs"/>
          <w:b w:val="0"/>
          <w:sz w:val="32"/>
          <w:szCs w:val="32"/>
          <w:u w:val="none"/>
          <w:rtl/>
          <w:lang w:bidi="ar-MA"/>
          <w14:ligatures w14:val="none"/>
        </w:rPr>
        <w:t>منهج</w:t>
      </w:r>
    </w:p>
    <w:p w:rsidR="00DA3DB7" w:rsidRPr="009E576C" w:rsidRDefault="00DA3DB7" w:rsidP="004821FC">
      <w:pPr>
        <w:spacing w:after="0" w:line="360" w:lineRule="exact"/>
        <w:ind w:firstLine="709"/>
        <w:jc w:val="both"/>
        <w:rPr>
          <w:rFonts w:ascii="Times New Arabic" w:hAnsi="Times New Arabic"/>
          <w:b w:val="0"/>
          <w:bCs w:val="0"/>
          <w:color w:val="auto"/>
          <w:sz w:val="24"/>
          <w:szCs w:val="24"/>
          <w:u w:val="none"/>
          <w:lang w:val="id-ID"/>
        </w:rPr>
      </w:pPr>
      <w:r w:rsidRPr="009E576C">
        <w:rPr>
          <w:rFonts w:ascii="Times New Arabic" w:hAnsi="Times New Arabic"/>
          <w:b w:val="0"/>
          <w:bCs w:val="0"/>
          <w:color w:val="auto"/>
          <w:sz w:val="24"/>
          <w:szCs w:val="24"/>
          <w:u w:val="none"/>
          <w:lang w:val="id-ID"/>
        </w:rPr>
        <w:t xml:space="preserve">Definisi terkait dengan metodologi penelitian telah banyak tertulis pada beberapa buku dan jurnal penelitian. Namun secara garis besar, metodologi penelitian dapat dimaknai dengan suatu pendekatan sistematis yang digunakan dalam proses penelitian yang bertujuan untuk mengumpulkan data, menganalisis informasi yang berkaitan dengan data, dan juga mencapai tujuan penelitian. Suatu metode penelitian dapat dimunculkan pada sebuah penelitian guna untuk membantu peneliti dalam merencanakan langkah-langkah yang tepat, mengumpulkan data yang relevan, menganalisis informasi secara akurat, serta menginterpretasikan hasil penelitian secara baik dan benar </w:t>
      </w:r>
      <w:r w:rsidRPr="009E576C">
        <w:rPr>
          <w:rStyle w:val="ReferensiCatatanKaki"/>
          <w:rFonts w:ascii="Times New Arabic" w:hAnsi="Times New Arabic"/>
          <w:b w:val="0"/>
          <w:bCs w:val="0"/>
          <w:color w:val="auto"/>
          <w:sz w:val="24"/>
          <w:szCs w:val="24"/>
          <w:u w:val="none"/>
          <w:lang w:val="id-ID"/>
        </w:rPr>
        <w:footnoteReference w:id="29"/>
      </w:r>
      <w:r w:rsidRPr="009E576C">
        <w:rPr>
          <w:rFonts w:ascii="Times New Arabic" w:hAnsi="Times New Arabic"/>
          <w:b w:val="0"/>
          <w:bCs w:val="0"/>
          <w:color w:val="auto"/>
          <w:sz w:val="24"/>
          <w:szCs w:val="24"/>
          <w:u w:val="none"/>
          <w:lang w:val="id-ID"/>
        </w:rPr>
        <w:t>.</w:t>
      </w:r>
    </w:p>
    <w:p w:rsidR="00DA3DB7" w:rsidRPr="009E576C" w:rsidRDefault="00DA3DB7" w:rsidP="004821FC">
      <w:pPr>
        <w:spacing w:after="0" w:line="360" w:lineRule="exact"/>
        <w:ind w:firstLine="720"/>
        <w:jc w:val="both"/>
        <w:rPr>
          <w:rFonts w:ascii="Times New Arabic" w:hAnsi="Times New Arabic"/>
          <w:b w:val="0"/>
          <w:bCs w:val="0"/>
          <w:color w:val="auto"/>
          <w:sz w:val="24"/>
          <w:szCs w:val="24"/>
          <w:highlight w:val="yellow"/>
          <w:u w:val="none"/>
          <w:lang w:val="id-ID"/>
        </w:rPr>
      </w:pPr>
      <w:r w:rsidRPr="009E576C">
        <w:rPr>
          <w:rFonts w:ascii="Times New Arabic" w:hAnsi="Times New Arabic"/>
          <w:b w:val="0"/>
          <w:bCs w:val="0"/>
          <w:color w:val="auto"/>
          <w:sz w:val="24"/>
          <w:szCs w:val="24"/>
          <w:u w:val="none"/>
          <w:lang w:val="id-ID"/>
        </w:rPr>
        <w:t xml:space="preserve">Jenis penelitian yang digunakan pada penelitian ini adalah deskriptif kualitatif dengan mendeskripsikan suatu teori dan objek serta menganalisis antara keduanya. Deskriptif kualitatif adalah metode penelitian yang digunakan untuk menggambarkan atau mendeskripsikan suatu fenomena atau kejadian secara detail dan mendalam. Pendekatan ini bertujuan untuk memahami karakteristik, sifat, atau kualitas suatu subjek, tanpa melakukan pengukuran atau analisis kuantitatif </w:t>
      </w:r>
      <w:r w:rsidRPr="009E576C">
        <w:rPr>
          <w:rStyle w:val="ReferensiCatatanKaki"/>
          <w:rFonts w:ascii="Times New Arabic" w:hAnsi="Times New Arabic"/>
          <w:b w:val="0"/>
          <w:bCs w:val="0"/>
          <w:color w:val="auto"/>
          <w:sz w:val="24"/>
          <w:szCs w:val="24"/>
          <w:u w:val="none"/>
          <w:lang w:val="id-ID"/>
        </w:rPr>
        <w:footnoteReference w:id="30"/>
      </w:r>
      <w:r w:rsidRPr="009E576C">
        <w:rPr>
          <w:rFonts w:ascii="Times New Arabic" w:hAnsi="Times New Arabic"/>
          <w:b w:val="0"/>
          <w:bCs w:val="0"/>
          <w:color w:val="auto"/>
          <w:sz w:val="24"/>
          <w:szCs w:val="24"/>
          <w:u w:val="none"/>
          <w:lang w:val="id-ID"/>
        </w:rPr>
        <w:t>.</w:t>
      </w:r>
    </w:p>
    <w:p w:rsidR="00DA3DB7" w:rsidRPr="009E576C" w:rsidRDefault="00DA3DB7" w:rsidP="004821FC">
      <w:pPr>
        <w:spacing w:after="0" w:line="360" w:lineRule="exact"/>
        <w:ind w:firstLine="720"/>
        <w:jc w:val="both"/>
        <w:rPr>
          <w:rFonts w:ascii="Times New Arabic" w:hAnsi="Times New Arabic"/>
          <w:b w:val="0"/>
          <w:bCs w:val="0"/>
          <w:color w:val="auto"/>
          <w:sz w:val="24"/>
          <w:szCs w:val="24"/>
          <w:u w:val="none"/>
          <w:lang w:val="id-ID"/>
        </w:rPr>
      </w:pPr>
      <w:r w:rsidRPr="009E576C">
        <w:rPr>
          <w:rFonts w:ascii="Times New Arabic" w:hAnsi="Times New Arabic"/>
          <w:b w:val="0"/>
          <w:bCs w:val="0"/>
          <w:color w:val="auto"/>
          <w:sz w:val="24"/>
          <w:szCs w:val="24"/>
          <w:u w:val="none"/>
          <w:lang w:val="id-ID"/>
        </w:rPr>
        <w:t xml:space="preserve">Sumber data yang digunakan pada penelitian ini setidaknya dapat diklasifikasikan dalam dua kategori. </w:t>
      </w:r>
      <w:r w:rsidRPr="009E576C">
        <w:rPr>
          <w:rFonts w:ascii="Times New Arabic" w:hAnsi="Times New Arabic"/>
          <w:b w:val="0"/>
          <w:bCs w:val="0"/>
          <w:i/>
          <w:iCs/>
          <w:color w:val="auto"/>
          <w:sz w:val="24"/>
          <w:szCs w:val="24"/>
          <w:u w:val="none"/>
          <w:lang w:val="id-ID"/>
        </w:rPr>
        <w:t>Pertama</w:t>
      </w:r>
      <w:r w:rsidRPr="009E576C">
        <w:rPr>
          <w:rFonts w:ascii="Times New Arabic" w:hAnsi="Times New Arabic"/>
          <w:b w:val="0"/>
          <w:bCs w:val="0"/>
          <w:color w:val="auto"/>
          <w:sz w:val="24"/>
          <w:szCs w:val="24"/>
          <w:u w:val="none"/>
          <w:lang w:val="id-ID"/>
        </w:rPr>
        <w:t xml:space="preserve">, sumber data utama yang disebut juga dengan sumber data primer yang merupakan sumber data pokok pada penelitian ini. </w:t>
      </w:r>
      <w:r w:rsidRPr="009E576C">
        <w:rPr>
          <w:rFonts w:ascii="Times New Arabic" w:hAnsi="Times New Arabic"/>
          <w:b w:val="0"/>
          <w:bCs w:val="0"/>
          <w:i/>
          <w:iCs/>
          <w:color w:val="auto"/>
          <w:sz w:val="24"/>
          <w:szCs w:val="24"/>
          <w:u w:val="none"/>
          <w:lang w:val="id-ID"/>
        </w:rPr>
        <w:t>Kedua</w:t>
      </w:r>
      <w:r w:rsidRPr="009E576C">
        <w:rPr>
          <w:rFonts w:ascii="Times New Arabic" w:hAnsi="Times New Arabic"/>
          <w:b w:val="0"/>
          <w:bCs w:val="0"/>
          <w:color w:val="auto"/>
          <w:sz w:val="24"/>
          <w:szCs w:val="24"/>
          <w:u w:val="none"/>
          <w:lang w:val="id-ID"/>
        </w:rPr>
        <w:t>, sumber data sekunder yang merupakan sumber data penunjang yang menjadi pelengkap adanya sumber data primer. Pada penelitian ini, sumber data primer menggunakan buku yang membahas tentang pemikiran Al-</w:t>
      </w:r>
      <w:proofErr w:type="spellStart"/>
      <w:r w:rsidRPr="009E576C">
        <w:rPr>
          <w:rFonts w:ascii="Times New Arabic" w:hAnsi="Times New Arabic"/>
          <w:b w:val="0"/>
          <w:bCs w:val="0"/>
          <w:color w:val="auto"/>
          <w:sz w:val="24"/>
          <w:szCs w:val="24"/>
          <w:u w:val="none"/>
          <w:lang w:val="id-ID"/>
        </w:rPr>
        <w:t>Jabiri</w:t>
      </w:r>
      <w:proofErr w:type="spellEnd"/>
      <w:r w:rsidRPr="009E576C">
        <w:rPr>
          <w:rFonts w:ascii="Times New Arabic" w:hAnsi="Times New Arabic"/>
          <w:b w:val="0"/>
          <w:bCs w:val="0"/>
          <w:color w:val="auto"/>
          <w:sz w:val="24"/>
          <w:szCs w:val="24"/>
          <w:u w:val="none"/>
          <w:lang w:val="id-ID"/>
        </w:rPr>
        <w:t xml:space="preserve"> secara umum. Sedangkan sumber data sekunder berupa artikel ilmiah dan beberapa tulisan yang membahas tentang Al-</w:t>
      </w:r>
      <w:proofErr w:type="spellStart"/>
      <w:r w:rsidRPr="009E576C">
        <w:rPr>
          <w:rFonts w:ascii="Times New Arabic" w:hAnsi="Times New Arabic"/>
          <w:b w:val="0"/>
          <w:bCs w:val="0"/>
          <w:color w:val="auto"/>
          <w:sz w:val="24"/>
          <w:szCs w:val="24"/>
          <w:u w:val="none"/>
          <w:lang w:val="id-ID"/>
        </w:rPr>
        <w:t>Jabiri</w:t>
      </w:r>
      <w:proofErr w:type="spellEnd"/>
      <w:r w:rsidRPr="009E576C">
        <w:rPr>
          <w:rFonts w:ascii="Times New Arabic" w:hAnsi="Times New Arabic"/>
          <w:b w:val="0"/>
          <w:bCs w:val="0"/>
          <w:color w:val="auto"/>
          <w:sz w:val="24"/>
          <w:szCs w:val="24"/>
          <w:u w:val="none"/>
          <w:lang w:val="id-ID"/>
        </w:rPr>
        <w:t xml:space="preserve"> dan juga fenomena </w:t>
      </w:r>
      <w:proofErr w:type="spellStart"/>
      <w:r w:rsidRPr="009E576C">
        <w:rPr>
          <w:rFonts w:ascii="Times New Arabic" w:hAnsi="Times New Arabic"/>
          <w:b w:val="0"/>
          <w:bCs w:val="0"/>
          <w:color w:val="auto"/>
          <w:sz w:val="24"/>
          <w:szCs w:val="24"/>
          <w:u w:val="none"/>
          <w:lang w:val="id-ID"/>
        </w:rPr>
        <w:t>stagnansi</w:t>
      </w:r>
      <w:proofErr w:type="spellEnd"/>
      <w:r w:rsidRPr="009E576C">
        <w:rPr>
          <w:rFonts w:ascii="Times New Arabic" w:hAnsi="Times New Arabic"/>
          <w:b w:val="0"/>
          <w:bCs w:val="0"/>
          <w:color w:val="auto"/>
          <w:sz w:val="24"/>
          <w:szCs w:val="24"/>
          <w:u w:val="none"/>
          <w:lang w:val="id-ID"/>
        </w:rPr>
        <w:t xml:space="preserve"> bahasa arab </w:t>
      </w:r>
      <w:r w:rsidRPr="009E576C">
        <w:rPr>
          <w:rStyle w:val="ReferensiCatatanKaki"/>
          <w:rFonts w:ascii="Times New Arabic" w:hAnsi="Times New Arabic"/>
          <w:b w:val="0"/>
          <w:bCs w:val="0"/>
          <w:color w:val="auto"/>
          <w:sz w:val="24"/>
          <w:szCs w:val="24"/>
          <w:u w:val="none"/>
          <w:lang w:val="id-ID"/>
        </w:rPr>
        <w:footnoteReference w:id="31"/>
      </w:r>
      <w:r w:rsidRPr="009E576C">
        <w:rPr>
          <w:rFonts w:ascii="Times New Arabic" w:hAnsi="Times New Arabic"/>
          <w:b w:val="0"/>
          <w:bCs w:val="0"/>
          <w:color w:val="auto"/>
          <w:sz w:val="24"/>
          <w:szCs w:val="24"/>
          <w:u w:val="none"/>
          <w:lang w:val="id-ID"/>
        </w:rPr>
        <w:t>.</w:t>
      </w:r>
    </w:p>
    <w:p w:rsidR="00DA3DB7" w:rsidRPr="009E576C" w:rsidRDefault="00DA3DB7" w:rsidP="004821FC">
      <w:pPr>
        <w:spacing w:after="0" w:line="360" w:lineRule="exact"/>
        <w:ind w:firstLine="720"/>
        <w:jc w:val="both"/>
        <w:rPr>
          <w:rFonts w:ascii="Times New Arabic" w:hAnsi="Times New Arabic"/>
          <w:b w:val="0"/>
          <w:bCs w:val="0"/>
          <w:color w:val="auto"/>
          <w:sz w:val="24"/>
          <w:szCs w:val="24"/>
          <w:u w:val="none"/>
          <w:lang w:val="id-ID"/>
        </w:rPr>
      </w:pPr>
      <w:r w:rsidRPr="009E576C">
        <w:rPr>
          <w:rFonts w:ascii="Times New Arabic" w:hAnsi="Times New Arabic"/>
          <w:b w:val="0"/>
          <w:bCs w:val="0"/>
          <w:color w:val="auto"/>
          <w:sz w:val="24"/>
          <w:szCs w:val="24"/>
          <w:u w:val="none"/>
          <w:lang w:val="id-ID"/>
        </w:rPr>
        <w:t xml:space="preserve">Teknik pengumpulan data menggunakan teknik analisis dokumenter </w:t>
      </w:r>
      <w:proofErr w:type="spellStart"/>
      <w:r w:rsidRPr="009E576C">
        <w:rPr>
          <w:rFonts w:ascii="Times New Arabic" w:hAnsi="Times New Arabic"/>
          <w:b w:val="0"/>
          <w:bCs w:val="0"/>
          <w:color w:val="auto"/>
          <w:sz w:val="24"/>
          <w:szCs w:val="24"/>
          <w:u w:val="none"/>
          <w:lang w:val="id-ID"/>
        </w:rPr>
        <w:t>dimana</w:t>
      </w:r>
      <w:proofErr w:type="spellEnd"/>
      <w:r w:rsidRPr="009E576C">
        <w:rPr>
          <w:rFonts w:ascii="Times New Arabic" w:hAnsi="Times New Arabic"/>
          <w:b w:val="0"/>
          <w:bCs w:val="0"/>
          <w:color w:val="auto"/>
          <w:sz w:val="24"/>
          <w:szCs w:val="24"/>
          <w:u w:val="none"/>
          <w:lang w:val="id-ID"/>
        </w:rPr>
        <w:t xml:space="preserve"> teknik ini juga bisa disebut teknik baca, catat. Peneliti diharuskan membaca suatu objek penelitian secara utuh dan juga artikel yang membahas suatu objek dan mencatatnya sehingga ditemukanlah hasil pembahasan dan kesimpulan. Dalam hal ini, peneliti membaca buku yang membahas tentang kritik Al-</w:t>
      </w:r>
      <w:proofErr w:type="spellStart"/>
      <w:r w:rsidRPr="009E576C">
        <w:rPr>
          <w:rFonts w:ascii="Times New Arabic" w:hAnsi="Times New Arabic"/>
          <w:b w:val="0"/>
          <w:bCs w:val="0"/>
          <w:color w:val="auto"/>
          <w:sz w:val="24"/>
          <w:szCs w:val="24"/>
          <w:u w:val="none"/>
          <w:lang w:val="id-ID"/>
        </w:rPr>
        <w:t>Jabiri</w:t>
      </w:r>
      <w:proofErr w:type="spellEnd"/>
      <w:r w:rsidRPr="009E576C">
        <w:rPr>
          <w:rFonts w:ascii="Times New Arabic" w:hAnsi="Times New Arabic"/>
          <w:b w:val="0"/>
          <w:bCs w:val="0"/>
          <w:color w:val="auto"/>
          <w:sz w:val="24"/>
          <w:szCs w:val="24"/>
          <w:u w:val="none"/>
          <w:lang w:val="id-ID"/>
        </w:rPr>
        <w:t xml:space="preserve"> terhadap bahasa arab dan juga artikel terkait dan menganalisis dengan menggunakan teori fenomenologi sehingga peneliti menemukan faktor </w:t>
      </w:r>
      <w:r w:rsidRPr="009E576C">
        <w:rPr>
          <w:rFonts w:ascii="Times New Arabic" w:hAnsi="Times New Arabic"/>
          <w:b w:val="0"/>
          <w:bCs w:val="0"/>
          <w:color w:val="auto"/>
          <w:sz w:val="24"/>
          <w:szCs w:val="24"/>
          <w:u w:val="none"/>
          <w:lang w:val="id-ID"/>
        </w:rPr>
        <w:lastRenderedPageBreak/>
        <w:t xml:space="preserve">apa saja yang menghambat perkembangan bahasa arab dan menjadikannya sebagai hasil penelitian </w:t>
      </w:r>
      <w:r w:rsidRPr="009E576C">
        <w:rPr>
          <w:rStyle w:val="ReferensiCatatanKaki"/>
          <w:rFonts w:ascii="Times New Arabic" w:hAnsi="Times New Arabic"/>
          <w:b w:val="0"/>
          <w:bCs w:val="0"/>
          <w:color w:val="auto"/>
          <w:sz w:val="24"/>
          <w:szCs w:val="24"/>
          <w:u w:val="none"/>
          <w:lang w:val="id-ID"/>
        </w:rPr>
        <w:footnoteReference w:id="32"/>
      </w:r>
      <w:r w:rsidRPr="009E576C">
        <w:rPr>
          <w:rFonts w:ascii="Times New Arabic" w:hAnsi="Times New Arabic"/>
          <w:b w:val="0"/>
          <w:bCs w:val="0"/>
          <w:color w:val="auto"/>
          <w:sz w:val="24"/>
          <w:szCs w:val="24"/>
          <w:u w:val="none"/>
          <w:lang w:val="id-ID"/>
        </w:rPr>
        <w:t xml:space="preserve">.      </w:t>
      </w:r>
    </w:p>
    <w:p w:rsidR="00DA3DB7" w:rsidRPr="009E576C" w:rsidRDefault="009E576C" w:rsidP="004821FC">
      <w:pPr>
        <w:tabs>
          <w:tab w:val="left" w:pos="426"/>
        </w:tabs>
        <w:spacing w:after="0" w:line="360" w:lineRule="exact"/>
        <w:jc w:val="both"/>
        <w:rPr>
          <w:rFonts w:ascii="Times New Arabic" w:eastAsia="Times New Roman" w:hAnsi="Times New Arabic" w:cs="Times New Roman"/>
          <w:b w:val="0"/>
          <w:bCs w:val="0"/>
          <w:color w:val="auto"/>
          <w:sz w:val="24"/>
          <w:szCs w:val="24"/>
          <w:u w:val="none"/>
          <w:lang w:val="id-ID"/>
          <w14:ligatures w14:val="none"/>
        </w:rPr>
      </w:pPr>
      <w:r>
        <w:rPr>
          <w:rFonts w:ascii="Times New Arabic" w:hAnsi="Times New Arabic"/>
          <w:b w:val="0"/>
          <w:bCs w:val="0"/>
          <w:color w:val="auto"/>
          <w:sz w:val="24"/>
          <w:szCs w:val="24"/>
          <w:u w:val="none"/>
          <w:lang w:val="id-ID"/>
        </w:rPr>
        <w:tab/>
      </w:r>
      <w:r>
        <w:rPr>
          <w:rFonts w:ascii="Times New Arabic" w:hAnsi="Times New Arabic"/>
          <w:b w:val="0"/>
          <w:bCs w:val="0"/>
          <w:color w:val="auto"/>
          <w:sz w:val="24"/>
          <w:szCs w:val="24"/>
          <w:u w:val="none"/>
          <w:lang w:val="id-ID"/>
        </w:rPr>
        <w:tab/>
      </w:r>
      <w:r w:rsidR="00DA3DB7" w:rsidRPr="009E576C">
        <w:rPr>
          <w:rFonts w:ascii="Times New Arabic" w:hAnsi="Times New Arabic"/>
          <w:b w:val="0"/>
          <w:bCs w:val="0"/>
          <w:color w:val="auto"/>
          <w:sz w:val="24"/>
          <w:szCs w:val="24"/>
          <w:u w:val="none"/>
          <w:lang w:val="id-ID"/>
        </w:rPr>
        <w:t>Analisis data dilakukan dengan menggunakan teori fenomenologi yakni dengan membaca fenomena yang ada dengan didasarkan pada data penelitian. Pendekatan fenomenologi dapat disebut sebagai kerangka teoretis dan metodologis yang digunakan dalam studi ilmu sosial dan humaniora untuk memahami pengalaman subjektif individu ataupun sosial dan humaniora untuk memahami pengalaman subjektif individu ataupun sosial dan makna yang diberikan kepada fenomena tersebut.</w:t>
      </w:r>
    </w:p>
    <w:p w:rsidR="007A0068" w:rsidRPr="000C196F" w:rsidRDefault="007A0068" w:rsidP="000C196F">
      <w:pPr>
        <w:numPr>
          <w:ilvl w:val="0"/>
          <w:numId w:val="1"/>
        </w:numPr>
        <w:tabs>
          <w:tab w:val="left" w:pos="426"/>
        </w:tabs>
        <w:spacing w:before="120" w:after="0" w:line="360" w:lineRule="exact"/>
        <w:ind w:left="357" w:hanging="357"/>
        <w:jc w:val="both"/>
        <w:rPr>
          <w:rFonts w:ascii="Times New Arabic" w:eastAsia="Times New Roman" w:hAnsi="Times New Arabic" w:cs="Times New Roman"/>
          <w:sz w:val="24"/>
          <w:szCs w:val="24"/>
          <w:u w:val="none"/>
          <w:lang w:val="id-ID"/>
          <w14:ligatures w14:val="none"/>
        </w:rPr>
      </w:pPr>
      <w:r w:rsidRPr="007A0068">
        <w:rPr>
          <w:rFonts w:ascii="Times New Arabic" w:eastAsia="Times New Roman" w:hAnsi="Times New Arabic" w:cs="Times New Roman"/>
          <w:sz w:val="24"/>
          <w:szCs w:val="24"/>
          <w:u w:val="none"/>
          <w:lang w:val="id-ID"/>
          <w14:ligatures w14:val="none"/>
        </w:rPr>
        <w:t>Hasil</w:t>
      </w:r>
      <w:r w:rsidRPr="007A0068">
        <w:rPr>
          <w:rFonts w:ascii="Times New Arabic" w:eastAsia="Times New Roman" w:hAnsi="Times New Arabic" w:cs="Times New Roman"/>
          <w:sz w:val="24"/>
          <w:szCs w:val="24"/>
          <w:u w:val="none"/>
          <w14:ligatures w14:val="none"/>
        </w:rPr>
        <w:t xml:space="preserve"> </w:t>
      </w:r>
      <w:proofErr w:type="spellStart"/>
      <w:r w:rsidRPr="007A0068">
        <w:rPr>
          <w:rFonts w:ascii="Times New Arabic" w:eastAsia="Times New Roman" w:hAnsi="Times New Arabic" w:cs="Times New Roman"/>
          <w:sz w:val="24"/>
          <w:szCs w:val="24"/>
          <w:u w:val="none"/>
          <w14:ligatures w14:val="none"/>
        </w:rPr>
        <w:t>dan</w:t>
      </w:r>
      <w:proofErr w:type="spellEnd"/>
      <w:r w:rsidRPr="007A0068">
        <w:rPr>
          <w:rFonts w:ascii="Times New Arabic" w:eastAsia="Times New Roman" w:hAnsi="Times New Arabic" w:cs="Times New Roman"/>
          <w:sz w:val="24"/>
          <w:szCs w:val="24"/>
          <w:u w:val="none"/>
          <w14:ligatures w14:val="none"/>
        </w:rPr>
        <w:t xml:space="preserve"> </w:t>
      </w:r>
      <w:proofErr w:type="spellStart"/>
      <w:r w:rsidRPr="007A0068">
        <w:rPr>
          <w:rFonts w:ascii="Times New Arabic" w:eastAsia="Times New Roman" w:hAnsi="Times New Arabic" w:cs="Times New Roman"/>
          <w:sz w:val="24"/>
          <w:szCs w:val="24"/>
          <w:u w:val="none"/>
          <w14:ligatures w14:val="none"/>
        </w:rPr>
        <w:t>Pembahasan</w:t>
      </w:r>
      <w:proofErr w:type="spellEnd"/>
      <w:r w:rsidRPr="007A0068">
        <w:rPr>
          <w:rFonts w:ascii="Times New Arabic" w:eastAsia="Times New Roman" w:hAnsi="Times New Arabic" w:cs="Times New Roman"/>
          <w:sz w:val="24"/>
          <w:szCs w:val="24"/>
          <w:u w:val="none"/>
          <w14:ligatures w14:val="none"/>
        </w:rPr>
        <w:t xml:space="preserve">/ Results and Discussion / </w:t>
      </w:r>
      <w:r w:rsidRPr="007A0068">
        <w:rPr>
          <w:rFonts w:ascii="Sakkal Majalla" w:eastAsia="Times New Roman" w:hAnsi="Sakkal Majalla" w:cs="Sakkal Majalla" w:hint="cs"/>
          <w:b w:val="0"/>
          <w:sz w:val="32"/>
          <w:szCs w:val="32"/>
          <w:u w:val="none"/>
          <w:rtl/>
          <w:lang w:bidi="ar-MA"/>
          <w14:ligatures w14:val="none"/>
        </w:rPr>
        <w:t>نتائج البحث</w:t>
      </w:r>
    </w:p>
    <w:p w:rsidR="009E576C" w:rsidRPr="009E576C" w:rsidRDefault="009E576C" w:rsidP="009E576C">
      <w:pPr>
        <w:spacing w:after="0" w:line="360" w:lineRule="exact"/>
        <w:ind w:firstLine="567"/>
        <w:jc w:val="both"/>
        <w:rPr>
          <w:rFonts w:ascii="Times New Arabic" w:eastAsia="Times New Roman" w:hAnsi="Times New Arabic" w:cs="Times New Roman"/>
          <w:b w:val="0"/>
          <w:bCs w:val="0"/>
          <w:color w:val="auto"/>
          <w:sz w:val="24"/>
          <w:szCs w:val="24"/>
          <w:u w:val="none"/>
          <w14:ligatures w14:val="none"/>
        </w:rPr>
      </w:pPr>
      <w:r w:rsidRPr="009E576C">
        <w:rPr>
          <w:rFonts w:ascii="Times New Arabic" w:hAnsi="Times New Arabic"/>
          <w:b w:val="0"/>
          <w:bCs w:val="0"/>
          <w:color w:val="auto"/>
          <w:sz w:val="24"/>
          <w:szCs w:val="24"/>
          <w:u w:val="none"/>
        </w:rPr>
        <w:t xml:space="preserve">Dari </w:t>
      </w:r>
      <w:proofErr w:type="spellStart"/>
      <w:r w:rsidRPr="009E576C">
        <w:rPr>
          <w:rFonts w:ascii="Times New Arabic" w:hAnsi="Times New Arabic"/>
          <w:b w:val="0"/>
          <w:bCs w:val="0"/>
          <w:color w:val="auto"/>
          <w:sz w:val="24"/>
          <w:szCs w:val="24"/>
          <w:u w:val="none"/>
        </w:rPr>
        <w:t>ketiga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konsep</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diatas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telah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diketahui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bahwa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salah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satu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faktor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arab</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menunjukkan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perkembangan</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signifikan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dikarenakan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pemahaman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antara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ketiga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nalar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tersebut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konsep</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sangat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menjadikan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pemikiran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filsafat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ilmu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pengetahuan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sangat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rumit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cenderung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dipahami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oleh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masyarakat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awam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adanya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konsep</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demikian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itu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arab</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mulai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menampakkan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stagnansi</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menyebabkan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sulitnya</w:t>
      </w:r>
      <w:proofErr w:type="spellEnd"/>
      <w:r w:rsidRPr="009E576C">
        <w:rPr>
          <w:rFonts w:ascii="Times New Arabic" w:hAnsi="Times New Arabic"/>
          <w:b w:val="0"/>
          <w:bCs w:val="0"/>
          <w:color w:val="auto"/>
          <w:sz w:val="24"/>
          <w:szCs w:val="24"/>
          <w:u w:val="none"/>
        </w:rPr>
        <w:t xml:space="preserve"> orang </w:t>
      </w:r>
      <w:proofErr w:type="spellStart"/>
      <w:r w:rsidRPr="009E576C">
        <w:rPr>
          <w:rFonts w:ascii="Times New Arabic" w:hAnsi="Times New Arabic"/>
          <w:b w:val="0"/>
          <w:bCs w:val="0"/>
          <w:color w:val="auto"/>
          <w:sz w:val="24"/>
          <w:szCs w:val="24"/>
          <w:u w:val="none"/>
        </w:rPr>
        <w:t>awam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mempelajari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secara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menyeluruh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demikian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bukan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sesuatu</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menarik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untuk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dipelajari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tetapi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suatu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hal</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lumrah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jarang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dihiraukan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oleh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masyarakat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secara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umum</w:t>
      </w:r>
      <w:proofErr w:type="spellEnd"/>
      <w:r w:rsidRPr="009E576C">
        <w:rPr>
          <w:rFonts w:ascii="Times New Arabic" w:hAnsi="Times New Arabic"/>
          <w:b w:val="0"/>
          <w:bCs w:val="0"/>
          <w:color w:val="auto"/>
          <w:sz w:val="24"/>
          <w:szCs w:val="24"/>
          <w:u w:val="none"/>
        </w:rPr>
        <w:t>.</w:t>
      </w:r>
    </w:p>
    <w:p w:rsidR="009E576C" w:rsidRPr="009E576C" w:rsidRDefault="009E576C" w:rsidP="004821FC">
      <w:pPr>
        <w:spacing w:after="0" w:line="360" w:lineRule="exact"/>
        <w:ind w:firstLine="720"/>
        <w:jc w:val="both"/>
        <w:rPr>
          <w:rFonts w:ascii="Times New Arabic" w:hAnsi="Times New Arabic"/>
          <w:b w:val="0"/>
          <w:bCs w:val="0"/>
          <w:color w:val="auto"/>
          <w:sz w:val="24"/>
          <w:szCs w:val="24"/>
          <w:u w:val="none"/>
        </w:rPr>
      </w:pPr>
      <w:proofErr w:type="spellStart"/>
      <w:r w:rsidRPr="009E576C">
        <w:rPr>
          <w:rFonts w:ascii="Times New Arabic" w:hAnsi="Times New Arabic"/>
          <w:b w:val="0"/>
          <w:bCs w:val="0"/>
          <w:color w:val="auto"/>
          <w:sz w:val="24"/>
          <w:szCs w:val="24"/>
          <w:u w:val="none"/>
        </w:rPr>
        <w:t>Fenomena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semacam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jarang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diketahui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oleh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khalayak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umum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berdasarkan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pisau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analisis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fenomenologi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maka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fenomena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stagnansi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arab</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dipahami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berbagai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sudut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pandang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dipungkiri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bahwa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konsep</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digagas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oleh</w:t>
      </w:r>
      <w:proofErr w:type="spellEnd"/>
      <w:r w:rsidRPr="009E576C">
        <w:rPr>
          <w:rFonts w:ascii="Times New Arabic" w:hAnsi="Times New Arabic"/>
          <w:b w:val="0"/>
          <w:bCs w:val="0"/>
          <w:color w:val="auto"/>
          <w:sz w:val="24"/>
          <w:szCs w:val="24"/>
          <w:u w:val="none"/>
        </w:rPr>
        <w:t xml:space="preserve"> Muhammad </w:t>
      </w:r>
      <w:proofErr w:type="spellStart"/>
      <w:r w:rsidRPr="009E576C">
        <w:rPr>
          <w:rFonts w:ascii="Times New Arabic" w:hAnsi="Times New Arabic"/>
          <w:b w:val="0"/>
          <w:bCs w:val="0"/>
          <w:color w:val="auto"/>
          <w:sz w:val="24"/>
          <w:szCs w:val="24"/>
          <w:u w:val="none"/>
        </w:rPr>
        <w:t>Abid</w:t>
      </w:r>
      <w:proofErr w:type="spellEnd"/>
      <w:r w:rsidRPr="009E576C">
        <w:rPr>
          <w:rFonts w:ascii="Times New Arabic" w:hAnsi="Times New Arabic"/>
          <w:b w:val="0"/>
          <w:bCs w:val="0"/>
          <w:color w:val="auto"/>
          <w:sz w:val="24"/>
          <w:szCs w:val="24"/>
          <w:u w:val="none"/>
        </w:rPr>
        <w:t xml:space="preserve"> Al-</w:t>
      </w:r>
      <w:proofErr w:type="spellStart"/>
      <w:r w:rsidRPr="009E576C">
        <w:rPr>
          <w:rFonts w:ascii="Times New Arabic" w:hAnsi="Times New Arabic"/>
          <w:b w:val="0"/>
          <w:bCs w:val="0"/>
          <w:color w:val="auto"/>
          <w:sz w:val="24"/>
          <w:szCs w:val="24"/>
          <w:u w:val="none"/>
        </w:rPr>
        <w:t>Jabiri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adalah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konsep</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filsafat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memahami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segala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sesuatu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Namun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faktor</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menyebabkan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keterhambatan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perkembangan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bukan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hanya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konsep</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digagas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oleh</w:t>
      </w:r>
      <w:proofErr w:type="spellEnd"/>
      <w:r w:rsidRPr="009E576C">
        <w:rPr>
          <w:rFonts w:ascii="Times New Arabic" w:hAnsi="Times New Arabic"/>
          <w:b w:val="0"/>
          <w:bCs w:val="0"/>
          <w:color w:val="auto"/>
          <w:sz w:val="24"/>
          <w:szCs w:val="24"/>
          <w:u w:val="none"/>
        </w:rPr>
        <w:t xml:space="preserve"> Al-</w:t>
      </w:r>
      <w:proofErr w:type="spellStart"/>
      <w:r w:rsidRPr="009E576C">
        <w:rPr>
          <w:rFonts w:ascii="Times New Arabic" w:hAnsi="Times New Arabic"/>
          <w:b w:val="0"/>
          <w:bCs w:val="0"/>
          <w:color w:val="auto"/>
          <w:sz w:val="24"/>
          <w:szCs w:val="24"/>
          <w:u w:val="none"/>
        </w:rPr>
        <w:t>Jabiri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tetapi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disisi</w:t>
      </w:r>
      <w:proofErr w:type="spellEnd"/>
      <w:r w:rsidRPr="009E576C">
        <w:rPr>
          <w:rFonts w:ascii="Times New Arabic" w:hAnsi="Times New Arabic"/>
          <w:b w:val="0"/>
          <w:bCs w:val="0"/>
          <w:color w:val="auto"/>
          <w:sz w:val="24"/>
          <w:szCs w:val="24"/>
          <w:u w:val="none"/>
        </w:rPr>
        <w:t xml:space="preserve"> lain </w:t>
      </w:r>
      <w:proofErr w:type="spellStart"/>
      <w:r w:rsidRPr="009E576C">
        <w:rPr>
          <w:rFonts w:ascii="Times New Arabic" w:hAnsi="Times New Arabic"/>
          <w:b w:val="0"/>
          <w:bCs w:val="0"/>
          <w:color w:val="auto"/>
          <w:sz w:val="24"/>
          <w:szCs w:val="24"/>
          <w:u w:val="none"/>
        </w:rPr>
        <w:t>terdapat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beberapa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faktor</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penyebab</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keterhambatan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perkembangan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sehingga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berada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keadaan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stagnan</w:t>
      </w:r>
      <w:proofErr w:type="spellEnd"/>
      <w:r w:rsidRPr="009E576C">
        <w:rPr>
          <w:rFonts w:ascii="Times New Arabic" w:hAnsi="Times New Arabic"/>
          <w:b w:val="0"/>
          <w:bCs w:val="0"/>
          <w:color w:val="auto"/>
          <w:sz w:val="24"/>
          <w:szCs w:val="24"/>
          <w:u w:val="none"/>
        </w:rPr>
        <w:t>.</w:t>
      </w:r>
    </w:p>
    <w:p w:rsidR="009E576C" w:rsidRPr="009E576C" w:rsidRDefault="009E576C" w:rsidP="00C42D33">
      <w:pPr>
        <w:spacing w:after="0" w:line="360" w:lineRule="exact"/>
        <w:ind w:firstLine="720"/>
        <w:jc w:val="both"/>
        <w:rPr>
          <w:rFonts w:ascii="Times New Arabic" w:hAnsi="Times New Arabic"/>
          <w:b w:val="0"/>
          <w:bCs w:val="0"/>
          <w:color w:val="auto"/>
          <w:sz w:val="24"/>
          <w:szCs w:val="24"/>
          <w:u w:val="none"/>
        </w:rPr>
      </w:pPr>
      <w:proofErr w:type="spellStart"/>
      <w:r w:rsidRPr="009E576C">
        <w:rPr>
          <w:rFonts w:ascii="Times New Arabic" w:hAnsi="Times New Arabic"/>
          <w:b w:val="0"/>
          <w:bCs w:val="0"/>
          <w:color w:val="auto"/>
          <w:sz w:val="24"/>
          <w:szCs w:val="24"/>
          <w:u w:val="none"/>
        </w:rPr>
        <w:t>Faktor-faktor</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menjadikan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keterhambatan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perkembangan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setidaknya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beberapa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macam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faktor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Setidaknya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faktor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tersebut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dikelompokkan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pada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beberapa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kategori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diantaranya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adalah</w:t>
      </w:r>
      <w:proofErr w:type="spellEnd"/>
      <w:r w:rsidRPr="009E576C">
        <w:rPr>
          <w:rFonts w:ascii="Times New Arabic" w:hAnsi="Times New Arabic"/>
          <w:b w:val="0"/>
          <w:bCs w:val="0"/>
          <w:color w:val="auto"/>
          <w:sz w:val="24"/>
          <w:szCs w:val="24"/>
          <w:u w:val="none"/>
        </w:rPr>
        <w:t xml:space="preserve"> :</w:t>
      </w:r>
    </w:p>
    <w:p w:rsidR="009E576C" w:rsidRPr="009E576C" w:rsidRDefault="009E576C" w:rsidP="00B53B9E">
      <w:pPr>
        <w:spacing w:after="0" w:line="360" w:lineRule="exact"/>
        <w:ind w:left="360" w:hanging="360"/>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1.</w:t>
      </w:r>
      <w:r w:rsidRPr="009E576C">
        <w:rPr>
          <w:rFonts w:ascii="Times New Arabic" w:hAnsi="Times New Arabic"/>
          <w:b w:val="0"/>
          <w:bCs w:val="0"/>
          <w:color w:val="auto"/>
          <w:sz w:val="14"/>
          <w:szCs w:val="14"/>
          <w:u w:val="none"/>
        </w:rPr>
        <w:t xml:space="preserve">  </w:t>
      </w:r>
      <w:r w:rsidRPr="009E576C">
        <w:rPr>
          <w:rFonts w:ascii="Times New Arabic" w:hAnsi="Times New Arabic"/>
          <w:b w:val="0"/>
          <w:bCs w:val="0"/>
          <w:color w:val="auto"/>
          <w:sz w:val="14"/>
          <w:szCs w:val="14"/>
          <w:u w:val="none"/>
        </w:rPr>
        <w:tab/>
      </w:r>
      <w:proofErr w:type="spellStart"/>
      <w:r w:rsidRPr="009E576C">
        <w:rPr>
          <w:rFonts w:ascii="Times New Arabic" w:hAnsi="Times New Arabic"/>
          <w:b w:val="0"/>
          <w:bCs w:val="0"/>
          <w:color w:val="auto"/>
          <w:sz w:val="24"/>
          <w:szCs w:val="24"/>
          <w:u w:val="none"/>
        </w:rPr>
        <w:t>Kurangnya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aksesibilitas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pembelajaran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w:t>
      </w:r>
    </w:p>
    <w:p w:rsidR="009E576C" w:rsidRPr="009E576C" w:rsidRDefault="009E576C" w:rsidP="00B53B9E">
      <w:pPr>
        <w:spacing w:after="0" w:line="360" w:lineRule="exact"/>
        <w:ind w:firstLine="720"/>
        <w:jc w:val="both"/>
        <w:rPr>
          <w:rFonts w:ascii="Times New Arabic" w:hAnsi="Times New Arabic"/>
          <w:b w:val="0"/>
          <w:bCs w:val="0"/>
          <w:color w:val="auto"/>
          <w:sz w:val="24"/>
          <w:szCs w:val="24"/>
          <w:u w:val="none"/>
        </w:rPr>
      </w:pPr>
      <w:proofErr w:type="spellStart"/>
      <w:r w:rsidRPr="009E576C">
        <w:rPr>
          <w:rFonts w:ascii="Times New Arabic" w:hAnsi="Times New Arabic"/>
          <w:b w:val="0"/>
          <w:bCs w:val="0"/>
          <w:color w:val="auto"/>
          <w:sz w:val="24"/>
          <w:szCs w:val="24"/>
          <w:u w:val="none"/>
        </w:rPr>
        <w:t>Realita</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terbangun</w:t>
      </w:r>
      <w:proofErr w:type="spellEnd"/>
      <w:r w:rsidRPr="009E576C">
        <w:rPr>
          <w:rFonts w:ascii="Times New Arabic" w:hAnsi="Times New Arabic"/>
          <w:b w:val="0"/>
          <w:bCs w:val="0"/>
          <w:color w:val="auto"/>
          <w:sz w:val="24"/>
          <w:szCs w:val="24"/>
          <w:u w:val="none"/>
        </w:rPr>
        <w:t xml:space="preserve"> di </w:t>
      </w:r>
      <w:proofErr w:type="spellStart"/>
      <w:r w:rsidRPr="009E576C">
        <w:rPr>
          <w:rFonts w:ascii="Times New Arabic" w:hAnsi="Times New Arabic"/>
          <w:b w:val="0"/>
          <w:bCs w:val="0"/>
          <w:color w:val="auto"/>
          <w:sz w:val="24"/>
          <w:szCs w:val="24"/>
          <w:u w:val="none"/>
        </w:rPr>
        <w:t>kalangan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masyarakat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yakni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akses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pembelajaran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pada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beberapa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lembaga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pendidikan</w:t>
      </w:r>
      <w:proofErr w:type="spellEnd"/>
      <w:r w:rsidRPr="009E576C">
        <w:rPr>
          <w:rFonts w:ascii="Times New Arabic" w:hAnsi="Times New Arabic"/>
          <w:b w:val="0"/>
          <w:bCs w:val="0"/>
          <w:color w:val="auto"/>
          <w:sz w:val="24"/>
          <w:szCs w:val="24"/>
          <w:u w:val="none"/>
        </w:rPr>
        <w:t xml:space="preserve"> formal </w:t>
      </w:r>
      <w:proofErr w:type="spellStart"/>
      <w:r w:rsidRPr="009E576C">
        <w:rPr>
          <w:rFonts w:ascii="Times New Arabic" w:hAnsi="Times New Arabic"/>
          <w:b w:val="0"/>
          <w:bCs w:val="0"/>
          <w:color w:val="auto"/>
          <w:sz w:val="24"/>
          <w:szCs w:val="24"/>
          <w:u w:val="none"/>
        </w:rPr>
        <w:t>dinilai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sangat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terbatas</w:t>
      </w:r>
      <w:proofErr w:type="spellEnd"/>
      <w:r w:rsidRPr="009E576C">
        <w:rPr>
          <w:rFonts w:ascii="Times New Arabic" w:hAnsi="Times New Arabic"/>
          <w:b w:val="0"/>
          <w:bCs w:val="0"/>
          <w:color w:val="auto"/>
          <w:sz w:val="24"/>
          <w:szCs w:val="24"/>
          <w:u w:val="none"/>
        </w:rPr>
        <w:t xml:space="preserve">. Hal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menghambat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perkembangan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karena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kurangnya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kesempatan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bagi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masyarakat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awam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untuk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belajar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menggunakan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tersebut</w:t>
      </w:r>
      <w:proofErr w:type="spellEnd"/>
      <w:r w:rsidRPr="009E576C">
        <w:rPr>
          <w:rFonts w:ascii="Times New Arabic" w:hAnsi="Times New Arabic"/>
          <w:b w:val="0"/>
          <w:bCs w:val="0"/>
          <w:color w:val="auto"/>
          <w:sz w:val="24"/>
          <w:szCs w:val="24"/>
          <w:u w:val="none"/>
        </w:rPr>
        <w:t>.</w:t>
      </w:r>
    </w:p>
    <w:p w:rsidR="009E576C" w:rsidRPr="009E576C" w:rsidRDefault="009E576C" w:rsidP="00C42D33">
      <w:pPr>
        <w:spacing w:after="0" w:line="360" w:lineRule="exact"/>
        <w:ind w:left="360" w:hanging="360"/>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lastRenderedPageBreak/>
        <w:t>2.</w:t>
      </w:r>
      <w:r w:rsidRPr="009E576C">
        <w:rPr>
          <w:rFonts w:ascii="Times New Arabic" w:hAnsi="Times New Arabic"/>
          <w:b w:val="0"/>
          <w:bCs w:val="0"/>
          <w:color w:val="auto"/>
          <w:sz w:val="14"/>
          <w:szCs w:val="14"/>
          <w:u w:val="none"/>
        </w:rPr>
        <w:t xml:space="preserve">  </w:t>
      </w:r>
      <w:r w:rsidRPr="009E576C">
        <w:rPr>
          <w:rFonts w:ascii="Times New Arabic" w:hAnsi="Times New Arabic"/>
          <w:b w:val="0"/>
          <w:bCs w:val="0"/>
          <w:color w:val="auto"/>
          <w:sz w:val="14"/>
          <w:szCs w:val="14"/>
          <w:u w:val="none"/>
        </w:rPr>
        <w:tab/>
      </w:r>
      <w:proofErr w:type="spellStart"/>
      <w:r w:rsidRPr="009E576C">
        <w:rPr>
          <w:rFonts w:ascii="Times New Arabic" w:hAnsi="Times New Arabic"/>
          <w:b w:val="0"/>
          <w:bCs w:val="0"/>
          <w:color w:val="auto"/>
          <w:sz w:val="24"/>
          <w:szCs w:val="24"/>
          <w:u w:val="none"/>
        </w:rPr>
        <w:t>Kurangnya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sumber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daya</w:t>
      </w:r>
      <w:proofErr w:type="spellEnd"/>
    </w:p>
    <w:p w:rsidR="009E576C" w:rsidRPr="009E576C" w:rsidRDefault="009E576C" w:rsidP="00340840">
      <w:pPr>
        <w:spacing w:after="0" w:line="360" w:lineRule="exact"/>
        <w:ind w:firstLine="720"/>
        <w:jc w:val="both"/>
        <w:rPr>
          <w:rFonts w:ascii="Times New Arabic" w:hAnsi="Times New Arabic"/>
          <w:b w:val="0"/>
          <w:bCs w:val="0"/>
          <w:color w:val="auto"/>
          <w:sz w:val="24"/>
          <w:szCs w:val="24"/>
          <w:u w:val="none"/>
        </w:rPr>
      </w:pPr>
      <w:proofErr w:type="spellStart"/>
      <w:r w:rsidRPr="009E576C">
        <w:rPr>
          <w:rFonts w:ascii="Times New Arabic" w:hAnsi="Times New Arabic"/>
          <w:b w:val="0"/>
          <w:bCs w:val="0"/>
          <w:color w:val="auto"/>
          <w:sz w:val="24"/>
          <w:szCs w:val="24"/>
          <w:u w:val="none"/>
        </w:rPr>
        <w:t>Pada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beberapa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wilayah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mungkin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memiliki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sumber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daya</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cukup</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untuk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mendukung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pengembangan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termasuk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kurangnya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buku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teks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materi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pembelajaran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perpustakaan</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memadai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Tanpa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sumber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daya</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memadai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pengajaran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pembelajaran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terbatas</w:t>
      </w:r>
      <w:proofErr w:type="spellEnd"/>
      <w:r w:rsidRPr="009E576C">
        <w:rPr>
          <w:rFonts w:ascii="Times New Arabic" w:hAnsi="Times New Arabic"/>
          <w:b w:val="0"/>
          <w:bCs w:val="0"/>
          <w:color w:val="auto"/>
          <w:sz w:val="24"/>
          <w:szCs w:val="24"/>
          <w:u w:val="none"/>
        </w:rPr>
        <w:t>.</w:t>
      </w:r>
    </w:p>
    <w:p w:rsidR="009E576C" w:rsidRPr="009E576C" w:rsidRDefault="009E576C" w:rsidP="00C42D33">
      <w:pPr>
        <w:spacing w:after="0" w:line="360" w:lineRule="exact"/>
        <w:ind w:left="360" w:hanging="360"/>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3.</w:t>
      </w:r>
      <w:r w:rsidRPr="009E576C">
        <w:rPr>
          <w:rFonts w:ascii="Times New Arabic" w:hAnsi="Times New Arabic"/>
          <w:b w:val="0"/>
          <w:bCs w:val="0"/>
          <w:color w:val="auto"/>
          <w:sz w:val="14"/>
          <w:szCs w:val="14"/>
          <w:u w:val="none"/>
        </w:rPr>
        <w:t xml:space="preserve">  </w:t>
      </w:r>
      <w:r w:rsidRPr="009E576C">
        <w:rPr>
          <w:rFonts w:ascii="Times New Arabic" w:hAnsi="Times New Arabic"/>
          <w:b w:val="0"/>
          <w:bCs w:val="0"/>
          <w:color w:val="auto"/>
          <w:sz w:val="14"/>
          <w:szCs w:val="14"/>
          <w:u w:val="none"/>
        </w:rPr>
        <w:tab/>
      </w:r>
      <w:proofErr w:type="spellStart"/>
      <w:r w:rsidRPr="009E576C">
        <w:rPr>
          <w:rFonts w:ascii="Times New Arabic" w:hAnsi="Times New Arabic"/>
          <w:b w:val="0"/>
          <w:bCs w:val="0"/>
          <w:color w:val="auto"/>
          <w:sz w:val="24"/>
          <w:szCs w:val="24"/>
          <w:u w:val="none"/>
        </w:rPr>
        <w:t>Lingkungan</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mendukung</w:t>
      </w:r>
      <w:proofErr w:type="spellEnd"/>
    </w:p>
    <w:p w:rsidR="009E576C" w:rsidRPr="009E576C" w:rsidRDefault="009E576C" w:rsidP="00340840">
      <w:pPr>
        <w:spacing w:after="0" w:line="360" w:lineRule="exact"/>
        <w:ind w:firstLine="720"/>
        <w:jc w:val="both"/>
        <w:rPr>
          <w:rFonts w:ascii="Times New Arabic" w:hAnsi="Times New Arabic"/>
          <w:b w:val="0"/>
          <w:bCs w:val="0"/>
          <w:color w:val="auto"/>
          <w:sz w:val="24"/>
          <w:szCs w:val="24"/>
          <w:u w:val="none"/>
        </w:rPr>
      </w:pPr>
      <w:proofErr w:type="spellStart"/>
      <w:r w:rsidRPr="009E576C">
        <w:rPr>
          <w:rFonts w:ascii="Times New Arabic" w:hAnsi="Times New Arabic"/>
          <w:b w:val="0"/>
          <w:bCs w:val="0"/>
          <w:color w:val="auto"/>
          <w:sz w:val="24"/>
          <w:szCs w:val="24"/>
          <w:u w:val="none"/>
        </w:rPr>
        <w:t>Apabila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lingkungan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sosial</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atau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budaya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mendorong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penggunaan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individu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mungkin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termotivasi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untuk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mengembangkan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kemampuan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berbahasa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mereka</w:t>
      </w:r>
      <w:proofErr w:type="spellEnd"/>
      <w:r w:rsidRPr="009E576C">
        <w:rPr>
          <w:rFonts w:ascii="Times New Arabic" w:hAnsi="Times New Arabic"/>
          <w:b w:val="0"/>
          <w:bCs w:val="0"/>
          <w:color w:val="auto"/>
          <w:sz w:val="24"/>
          <w:szCs w:val="24"/>
          <w:u w:val="none"/>
        </w:rPr>
        <w:t xml:space="preserve">. Hal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jika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dianggap</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berguna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atau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dihargai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lingkungan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tersebut</w:t>
      </w:r>
      <w:proofErr w:type="spellEnd"/>
      <w:r w:rsidRPr="009E576C">
        <w:rPr>
          <w:rFonts w:ascii="Times New Arabic" w:hAnsi="Times New Arabic"/>
          <w:b w:val="0"/>
          <w:bCs w:val="0"/>
          <w:color w:val="auto"/>
          <w:sz w:val="24"/>
          <w:szCs w:val="24"/>
          <w:u w:val="none"/>
        </w:rPr>
        <w:t>.</w:t>
      </w:r>
    </w:p>
    <w:p w:rsidR="009E576C" w:rsidRPr="009E576C" w:rsidRDefault="009E576C" w:rsidP="00C42D33">
      <w:pPr>
        <w:spacing w:after="0" w:line="360" w:lineRule="exact"/>
        <w:ind w:left="360" w:hanging="360"/>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4.</w:t>
      </w:r>
      <w:r w:rsidRPr="009E576C">
        <w:rPr>
          <w:rFonts w:ascii="Times New Arabic" w:hAnsi="Times New Arabic"/>
          <w:b w:val="0"/>
          <w:bCs w:val="0"/>
          <w:color w:val="auto"/>
          <w:sz w:val="14"/>
          <w:szCs w:val="14"/>
          <w:u w:val="none"/>
        </w:rPr>
        <w:t xml:space="preserve">  </w:t>
      </w:r>
      <w:r w:rsidRPr="009E576C">
        <w:rPr>
          <w:rFonts w:ascii="Times New Arabic" w:hAnsi="Times New Arabic"/>
          <w:b w:val="0"/>
          <w:bCs w:val="0"/>
          <w:color w:val="auto"/>
          <w:sz w:val="14"/>
          <w:szCs w:val="14"/>
          <w:u w:val="none"/>
        </w:rPr>
        <w:tab/>
      </w:r>
      <w:proofErr w:type="spellStart"/>
      <w:r w:rsidRPr="009E576C">
        <w:rPr>
          <w:rFonts w:ascii="Times New Arabic" w:hAnsi="Times New Arabic"/>
          <w:b w:val="0"/>
          <w:bCs w:val="0"/>
          <w:color w:val="auto"/>
          <w:sz w:val="24"/>
          <w:szCs w:val="24"/>
          <w:u w:val="none"/>
        </w:rPr>
        <w:t>Tantangan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struktur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kompleksitas</w:t>
      </w:r>
      <w:proofErr w:type="spellEnd"/>
    </w:p>
    <w:p w:rsidR="009E576C" w:rsidRPr="009E576C" w:rsidRDefault="009E576C" w:rsidP="00340840">
      <w:pPr>
        <w:spacing w:after="0" w:line="360" w:lineRule="exact"/>
        <w:ind w:firstLine="720"/>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 xml:space="preserve">Bahasa Arab </w:t>
      </w:r>
      <w:proofErr w:type="spellStart"/>
      <w:r w:rsidRPr="009E576C">
        <w:rPr>
          <w:rFonts w:ascii="Times New Arabic" w:hAnsi="Times New Arabic"/>
          <w:b w:val="0"/>
          <w:bCs w:val="0"/>
          <w:color w:val="auto"/>
          <w:sz w:val="24"/>
          <w:szCs w:val="24"/>
          <w:u w:val="none"/>
        </w:rPr>
        <w:t>memiliki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struktur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kompleksitas</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unik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Sistem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tulisan</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berbeda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lain, </w:t>
      </w:r>
      <w:proofErr w:type="spellStart"/>
      <w:r w:rsidRPr="009E576C">
        <w:rPr>
          <w:rFonts w:ascii="Times New Arabic" w:hAnsi="Times New Arabic"/>
          <w:b w:val="0"/>
          <w:bCs w:val="0"/>
          <w:color w:val="auto"/>
          <w:sz w:val="24"/>
          <w:szCs w:val="24"/>
          <w:u w:val="none"/>
        </w:rPr>
        <w:t>tata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kompleks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perbedaan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dialek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hambatan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bagi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mereka</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belajar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w:t>
      </w:r>
    </w:p>
    <w:p w:rsidR="009E576C" w:rsidRPr="009E576C" w:rsidRDefault="009E576C" w:rsidP="00C42D33">
      <w:pPr>
        <w:spacing w:after="0" w:line="360" w:lineRule="exact"/>
        <w:ind w:left="360" w:hanging="360"/>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5.</w:t>
      </w:r>
      <w:r w:rsidRPr="009E576C">
        <w:rPr>
          <w:rFonts w:ascii="Times New Arabic" w:hAnsi="Times New Arabic"/>
          <w:b w:val="0"/>
          <w:bCs w:val="0"/>
          <w:color w:val="auto"/>
          <w:sz w:val="14"/>
          <w:szCs w:val="14"/>
          <w:u w:val="none"/>
        </w:rPr>
        <w:t xml:space="preserve">  </w:t>
      </w:r>
      <w:r w:rsidRPr="009E576C">
        <w:rPr>
          <w:rFonts w:ascii="Times New Arabic" w:hAnsi="Times New Arabic"/>
          <w:b w:val="0"/>
          <w:bCs w:val="0"/>
          <w:color w:val="auto"/>
          <w:sz w:val="14"/>
          <w:szCs w:val="14"/>
          <w:u w:val="none"/>
        </w:rPr>
        <w:tab/>
      </w:r>
      <w:proofErr w:type="spellStart"/>
      <w:r w:rsidRPr="009E576C">
        <w:rPr>
          <w:rFonts w:ascii="Times New Arabic" w:hAnsi="Times New Arabic"/>
          <w:b w:val="0"/>
          <w:bCs w:val="0"/>
          <w:color w:val="auto"/>
          <w:sz w:val="24"/>
          <w:szCs w:val="24"/>
          <w:u w:val="none"/>
        </w:rPr>
        <w:t>Dominasi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lain</w:t>
      </w:r>
    </w:p>
    <w:p w:rsidR="009E576C" w:rsidRPr="009E576C" w:rsidRDefault="009E576C" w:rsidP="00340840">
      <w:pPr>
        <w:spacing w:after="0" w:line="360" w:lineRule="exact"/>
        <w:ind w:firstLine="720"/>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 xml:space="preserve">Di </w:t>
      </w:r>
      <w:proofErr w:type="spellStart"/>
      <w:r w:rsidRPr="009E576C">
        <w:rPr>
          <w:rFonts w:ascii="Times New Arabic" w:hAnsi="Times New Arabic"/>
          <w:b w:val="0"/>
          <w:bCs w:val="0"/>
          <w:color w:val="auto"/>
          <w:sz w:val="24"/>
          <w:szCs w:val="24"/>
          <w:u w:val="none"/>
        </w:rPr>
        <w:t>beberapa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wilayah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mungkin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menghadapi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persaingan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bahasa-bahasa</w:t>
      </w:r>
      <w:proofErr w:type="spellEnd"/>
      <w:r w:rsidRPr="009E576C">
        <w:rPr>
          <w:rFonts w:ascii="Times New Arabic" w:hAnsi="Times New Arabic"/>
          <w:b w:val="0"/>
          <w:bCs w:val="0"/>
          <w:color w:val="auto"/>
          <w:sz w:val="24"/>
          <w:szCs w:val="24"/>
          <w:u w:val="none"/>
        </w:rPr>
        <w:t xml:space="preserve"> lain yang </w:t>
      </w:r>
      <w:proofErr w:type="spellStart"/>
      <w:r w:rsidRPr="009E576C">
        <w:rPr>
          <w:rFonts w:ascii="Times New Arabic" w:hAnsi="Times New Arabic"/>
          <w:b w:val="0"/>
          <w:bCs w:val="0"/>
          <w:color w:val="auto"/>
          <w:sz w:val="24"/>
          <w:szCs w:val="24"/>
          <w:u w:val="none"/>
        </w:rPr>
        <w:t>lebih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dominan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secara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politik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atau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ekonomi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mengurangi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kepentingan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penggunaan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kehidupan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sehari-hari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sehingga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mempengaruhi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perkembangannya</w:t>
      </w:r>
      <w:proofErr w:type="spellEnd"/>
      <w:r w:rsidRPr="009E576C">
        <w:rPr>
          <w:rFonts w:ascii="Times New Arabic" w:hAnsi="Times New Arabic"/>
          <w:b w:val="0"/>
          <w:bCs w:val="0"/>
          <w:color w:val="auto"/>
          <w:sz w:val="24"/>
          <w:szCs w:val="24"/>
          <w:u w:val="none"/>
        </w:rPr>
        <w:t>.</w:t>
      </w:r>
    </w:p>
    <w:p w:rsidR="009E576C" w:rsidRPr="009E576C" w:rsidRDefault="009E576C" w:rsidP="00C42D33">
      <w:pPr>
        <w:spacing w:after="0" w:line="360" w:lineRule="exact"/>
        <w:ind w:left="360" w:hanging="360"/>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6.</w:t>
      </w:r>
      <w:r w:rsidRPr="009E576C">
        <w:rPr>
          <w:rFonts w:ascii="Times New Arabic" w:hAnsi="Times New Arabic"/>
          <w:b w:val="0"/>
          <w:bCs w:val="0"/>
          <w:color w:val="auto"/>
          <w:sz w:val="14"/>
          <w:szCs w:val="14"/>
          <w:u w:val="none"/>
        </w:rPr>
        <w:t xml:space="preserve">  </w:t>
      </w:r>
      <w:r w:rsidRPr="009E576C">
        <w:rPr>
          <w:rFonts w:ascii="Times New Arabic" w:hAnsi="Times New Arabic"/>
          <w:b w:val="0"/>
          <w:bCs w:val="0"/>
          <w:color w:val="auto"/>
          <w:sz w:val="14"/>
          <w:szCs w:val="14"/>
          <w:u w:val="none"/>
        </w:rPr>
        <w:tab/>
      </w:r>
      <w:proofErr w:type="spellStart"/>
      <w:r w:rsidRPr="009E576C">
        <w:rPr>
          <w:rFonts w:ascii="Times New Arabic" w:hAnsi="Times New Arabic"/>
          <w:b w:val="0"/>
          <w:bCs w:val="0"/>
          <w:color w:val="auto"/>
          <w:sz w:val="24"/>
          <w:szCs w:val="24"/>
          <w:u w:val="none"/>
        </w:rPr>
        <w:t>Konflik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politik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sosial</w:t>
      </w:r>
      <w:proofErr w:type="spellEnd"/>
    </w:p>
    <w:p w:rsidR="009E576C" w:rsidRPr="009E576C" w:rsidRDefault="009E576C" w:rsidP="00340840">
      <w:pPr>
        <w:tabs>
          <w:tab w:val="right" w:pos="709"/>
        </w:tabs>
        <w:spacing w:after="0" w:line="360" w:lineRule="exact"/>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ab/>
      </w:r>
      <w:r w:rsidRPr="009E576C">
        <w:rPr>
          <w:rFonts w:ascii="Times New Arabic" w:hAnsi="Times New Arabic"/>
          <w:b w:val="0"/>
          <w:bCs w:val="0"/>
          <w:color w:val="auto"/>
          <w:sz w:val="24"/>
          <w:szCs w:val="24"/>
          <w:u w:val="none"/>
        </w:rPr>
        <w:tab/>
      </w:r>
      <w:proofErr w:type="spellStart"/>
      <w:r w:rsidRPr="009E576C">
        <w:rPr>
          <w:rFonts w:ascii="Times New Arabic" w:hAnsi="Times New Arabic"/>
          <w:b w:val="0"/>
          <w:bCs w:val="0"/>
          <w:color w:val="auto"/>
          <w:sz w:val="24"/>
          <w:szCs w:val="24"/>
          <w:u w:val="none"/>
        </w:rPr>
        <w:t>Konflik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politik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atau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sosial</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suatu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wilayah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menyebabkan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ketidakstabilan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migrasi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atau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perpindahan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penduduk</w:t>
      </w:r>
      <w:proofErr w:type="spellEnd"/>
      <w:r w:rsidRPr="009E576C">
        <w:rPr>
          <w:rFonts w:ascii="Times New Arabic" w:hAnsi="Times New Arabic"/>
          <w:b w:val="0"/>
          <w:bCs w:val="0"/>
          <w:color w:val="auto"/>
          <w:sz w:val="24"/>
          <w:szCs w:val="24"/>
          <w:u w:val="none"/>
        </w:rPr>
        <w:t xml:space="preserve">. Hal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berdampak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negatif</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pada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pengajaran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pengembangan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terutama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jika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pendidik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atau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penutur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asli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terlibat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konflik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tersebut</w:t>
      </w:r>
      <w:proofErr w:type="spellEnd"/>
      <w:r w:rsidRPr="009E576C">
        <w:rPr>
          <w:rFonts w:ascii="Times New Arabic" w:hAnsi="Times New Arabic"/>
          <w:b w:val="0"/>
          <w:bCs w:val="0"/>
          <w:color w:val="auto"/>
          <w:sz w:val="24"/>
          <w:szCs w:val="24"/>
          <w:u w:val="none"/>
        </w:rPr>
        <w:t>.</w:t>
      </w:r>
    </w:p>
    <w:p w:rsidR="009E576C" w:rsidRPr="009E576C" w:rsidRDefault="009E576C" w:rsidP="00C42D33">
      <w:pPr>
        <w:tabs>
          <w:tab w:val="right" w:pos="2127"/>
        </w:tabs>
        <w:spacing w:after="0" w:line="360" w:lineRule="exact"/>
        <w:ind w:left="360" w:hanging="360"/>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7.</w:t>
      </w:r>
      <w:r w:rsidRPr="009E576C">
        <w:rPr>
          <w:rFonts w:ascii="Times New Arabic" w:hAnsi="Times New Arabic"/>
          <w:b w:val="0"/>
          <w:bCs w:val="0"/>
          <w:color w:val="auto"/>
          <w:sz w:val="14"/>
          <w:szCs w:val="14"/>
          <w:u w:val="none"/>
        </w:rPr>
        <w:t xml:space="preserve">  </w:t>
      </w:r>
      <w:r w:rsidRPr="009E576C">
        <w:rPr>
          <w:rFonts w:ascii="Times New Arabic" w:hAnsi="Times New Arabic"/>
          <w:b w:val="0"/>
          <w:bCs w:val="0"/>
          <w:color w:val="auto"/>
          <w:sz w:val="14"/>
          <w:szCs w:val="14"/>
          <w:u w:val="none"/>
        </w:rPr>
        <w:tab/>
      </w:r>
      <w:proofErr w:type="spellStart"/>
      <w:r w:rsidRPr="009E576C">
        <w:rPr>
          <w:rFonts w:ascii="Times New Arabic" w:hAnsi="Times New Arabic"/>
          <w:b w:val="0"/>
          <w:bCs w:val="0"/>
          <w:color w:val="auto"/>
          <w:sz w:val="24"/>
          <w:szCs w:val="24"/>
          <w:u w:val="none"/>
        </w:rPr>
        <w:t>Perubahan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budaya</w:t>
      </w:r>
      <w:proofErr w:type="spellEnd"/>
    </w:p>
    <w:p w:rsidR="009E576C" w:rsidRPr="009E576C" w:rsidRDefault="009E576C" w:rsidP="00B53B9E">
      <w:pPr>
        <w:tabs>
          <w:tab w:val="right" w:pos="709"/>
        </w:tabs>
        <w:spacing w:after="0" w:line="360" w:lineRule="exact"/>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ab/>
      </w:r>
      <w:r w:rsidRPr="009E576C">
        <w:rPr>
          <w:rFonts w:ascii="Times New Arabic" w:hAnsi="Times New Arabic"/>
          <w:b w:val="0"/>
          <w:bCs w:val="0"/>
          <w:color w:val="auto"/>
          <w:sz w:val="24"/>
          <w:szCs w:val="24"/>
          <w:u w:val="none"/>
        </w:rPr>
        <w:tab/>
      </w:r>
      <w:proofErr w:type="spellStart"/>
      <w:r w:rsidRPr="009E576C">
        <w:rPr>
          <w:rFonts w:ascii="Times New Arabic" w:hAnsi="Times New Arabic"/>
          <w:b w:val="0"/>
          <w:bCs w:val="0"/>
          <w:color w:val="auto"/>
          <w:sz w:val="24"/>
          <w:szCs w:val="24"/>
          <w:u w:val="none"/>
        </w:rPr>
        <w:t>Perubahan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budaya</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cepat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terutama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adanya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pengaruh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budaya</w:t>
      </w:r>
      <w:proofErr w:type="spellEnd"/>
      <w:r w:rsidRPr="009E576C">
        <w:rPr>
          <w:rFonts w:ascii="Times New Arabic" w:hAnsi="Times New Arabic"/>
          <w:b w:val="0"/>
          <w:bCs w:val="0"/>
          <w:color w:val="auto"/>
          <w:sz w:val="24"/>
          <w:szCs w:val="24"/>
          <w:u w:val="none"/>
        </w:rPr>
        <w:t xml:space="preserve"> global,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mempengaruhi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perkembangan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Penggunaan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konteks</w:t>
      </w:r>
      <w:proofErr w:type="spellEnd"/>
      <w:r w:rsidRPr="009E576C">
        <w:rPr>
          <w:rFonts w:ascii="Times New Arabic" w:hAnsi="Times New Arabic"/>
          <w:b w:val="0"/>
          <w:bCs w:val="0"/>
          <w:color w:val="auto"/>
          <w:sz w:val="24"/>
          <w:szCs w:val="24"/>
          <w:u w:val="none"/>
        </w:rPr>
        <w:t xml:space="preserve"> formal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budaya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tradisional</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mungkin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berkurang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karena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pengaruh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budaya</w:t>
      </w:r>
      <w:proofErr w:type="spellEnd"/>
      <w:r w:rsidRPr="009E576C">
        <w:rPr>
          <w:rFonts w:ascii="Times New Arabic" w:hAnsi="Times New Arabic"/>
          <w:b w:val="0"/>
          <w:bCs w:val="0"/>
          <w:color w:val="auto"/>
          <w:sz w:val="24"/>
          <w:szCs w:val="24"/>
          <w:u w:val="none"/>
        </w:rPr>
        <w:t xml:space="preserve"> global yang </w:t>
      </w:r>
      <w:proofErr w:type="spellStart"/>
      <w:r w:rsidRPr="009E576C">
        <w:rPr>
          <w:rFonts w:ascii="Times New Arabic" w:hAnsi="Times New Arabic"/>
          <w:b w:val="0"/>
          <w:bCs w:val="0"/>
          <w:color w:val="auto"/>
          <w:sz w:val="24"/>
          <w:szCs w:val="24"/>
          <w:u w:val="none"/>
        </w:rPr>
        <w:t>lebih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dominan</w:t>
      </w:r>
      <w:proofErr w:type="spellEnd"/>
      <w:r w:rsidRPr="009E576C">
        <w:rPr>
          <w:rFonts w:ascii="Times New Arabic" w:hAnsi="Times New Arabic"/>
          <w:b w:val="0"/>
          <w:bCs w:val="0"/>
          <w:color w:val="auto"/>
          <w:sz w:val="24"/>
          <w:szCs w:val="24"/>
          <w:u w:val="none"/>
        </w:rPr>
        <w:t>.</w:t>
      </w:r>
    </w:p>
    <w:p w:rsidR="009E576C" w:rsidRPr="009E576C" w:rsidRDefault="009E576C" w:rsidP="009E576C">
      <w:pPr>
        <w:spacing w:after="0" w:line="360" w:lineRule="exact"/>
        <w:ind w:firstLine="567"/>
        <w:jc w:val="both"/>
        <w:rPr>
          <w:rFonts w:ascii="Times New Arabic" w:eastAsia="Times New Roman" w:hAnsi="Times New Arabic" w:cs="Times New Roman"/>
          <w:b w:val="0"/>
          <w:bCs w:val="0"/>
          <w:color w:val="auto"/>
          <w:sz w:val="24"/>
          <w:szCs w:val="24"/>
          <w:u w:val="none"/>
          <w14:ligatures w14:val="none"/>
        </w:rPr>
      </w:pPr>
      <w:proofErr w:type="spellStart"/>
      <w:r w:rsidRPr="009E576C">
        <w:rPr>
          <w:rFonts w:ascii="Times New Arabic" w:hAnsi="Times New Arabic"/>
          <w:b w:val="0"/>
          <w:bCs w:val="0"/>
          <w:color w:val="auto"/>
          <w:sz w:val="24"/>
          <w:szCs w:val="24"/>
          <w:u w:val="none"/>
        </w:rPr>
        <w:t>Penting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untuk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diingat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bahwa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faktor-faktor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mungkin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berbeda</w:t>
      </w:r>
      <w:proofErr w:type="spellEnd"/>
      <w:r w:rsidRPr="009E576C">
        <w:rPr>
          <w:rFonts w:ascii="Times New Arabic" w:hAnsi="Times New Arabic"/>
          <w:b w:val="0"/>
          <w:bCs w:val="0"/>
          <w:color w:val="auto"/>
          <w:sz w:val="24"/>
          <w:szCs w:val="24"/>
          <w:u w:val="none"/>
        </w:rPr>
        <w:t xml:space="preserve"> di </w:t>
      </w:r>
      <w:proofErr w:type="spellStart"/>
      <w:r w:rsidRPr="009E576C">
        <w:rPr>
          <w:rFonts w:ascii="Times New Arabic" w:hAnsi="Times New Arabic"/>
          <w:b w:val="0"/>
          <w:bCs w:val="0"/>
          <w:color w:val="auto"/>
          <w:sz w:val="24"/>
          <w:szCs w:val="24"/>
          <w:u w:val="none"/>
        </w:rPr>
        <w:t>setiap</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konteks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geografis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sosial</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Meskipun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ada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hambatan-hambatan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upaya</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berkelanjutan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untuk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mempromosikan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memfasilitasi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pengajaran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membantu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mengatasi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kendala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tersebut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mendorong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perkembangan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w:t>
      </w:r>
    </w:p>
    <w:p w:rsidR="007A0068" w:rsidRPr="007A0068" w:rsidRDefault="007A0068" w:rsidP="007A0068">
      <w:pPr>
        <w:numPr>
          <w:ilvl w:val="0"/>
          <w:numId w:val="1"/>
        </w:numPr>
        <w:tabs>
          <w:tab w:val="left" w:pos="426"/>
        </w:tabs>
        <w:spacing w:before="120" w:after="0" w:line="360" w:lineRule="exact"/>
        <w:ind w:left="357" w:hanging="357"/>
        <w:jc w:val="both"/>
        <w:rPr>
          <w:rFonts w:ascii="Times New Arabic" w:eastAsia="Times New Roman" w:hAnsi="Times New Arabic" w:cs="Times New Roman"/>
          <w:sz w:val="24"/>
          <w:szCs w:val="24"/>
          <w:u w:val="none"/>
          <w:lang w:val="id-ID"/>
          <w14:ligatures w14:val="none"/>
        </w:rPr>
      </w:pPr>
      <w:r w:rsidRPr="007A0068">
        <w:rPr>
          <w:rFonts w:ascii="Times New Arabic" w:eastAsia="Times New Roman" w:hAnsi="Times New Arabic" w:cs="Times New Roman"/>
          <w:sz w:val="24"/>
          <w:szCs w:val="24"/>
          <w:u w:val="none"/>
          <w:lang w:val="id-ID"/>
          <w14:ligatures w14:val="none"/>
        </w:rPr>
        <w:t>Kesimpulan</w:t>
      </w:r>
      <w:r w:rsidRPr="007A0068">
        <w:rPr>
          <w:rFonts w:ascii="Times New Arabic" w:eastAsia="Times New Roman" w:hAnsi="Times New Arabic" w:cs="Times New Roman"/>
          <w:sz w:val="24"/>
          <w:szCs w:val="24"/>
          <w:u w:val="none"/>
          <w14:ligatures w14:val="none"/>
        </w:rPr>
        <w:t xml:space="preserve">/ </w:t>
      </w:r>
      <w:r w:rsidRPr="007A0068">
        <w:rPr>
          <w:rFonts w:ascii="Times New Arabic" w:eastAsia="Times New Roman" w:hAnsi="Times New Arabic" w:cs="Times New Roman"/>
          <w:sz w:val="24"/>
          <w:szCs w:val="24"/>
          <w:u w:val="none"/>
          <w:lang w:val="en-GB"/>
          <w14:ligatures w14:val="none"/>
        </w:rPr>
        <w:t>Conclusion</w:t>
      </w:r>
      <w:r w:rsidRPr="007A0068">
        <w:rPr>
          <w:rFonts w:ascii="Times New Arabic" w:eastAsia="Times New Roman" w:hAnsi="Times New Arabic" w:cs="Times New Roman"/>
          <w:i/>
          <w:iCs/>
          <w:sz w:val="24"/>
          <w:szCs w:val="24"/>
          <w:u w:val="none"/>
          <w14:ligatures w14:val="none"/>
        </w:rPr>
        <w:t xml:space="preserve">/ </w:t>
      </w:r>
      <w:r w:rsidRPr="007A0068">
        <w:rPr>
          <w:rFonts w:ascii="Sakkal Majalla" w:eastAsia="Times New Roman" w:hAnsi="Sakkal Majalla" w:cs="Sakkal Majalla" w:hint="cs"/>
          <w:b w:val="0"/>
          <w:sz w:val="32"/>
          <w:szCs w:val="32"/>
          <w:u w:val="none"/>
          <w:rtl/>
          <w:lang w:bidi="ar-MA"/>
          <w14:ligatures w14:val="none"/>
        </w:rPr>
        <w:t>خلاصة</w:t>
      </w:r>
      <w:r w:rsidRPr="007A0068">
        <w:rPr>
          <w:rFonts w:ascii="Sakkal Majalla" w:eastAsia="Times New Roman" w:hAnsi="Sakkal Majalla" w:cs="Sakkal Majalla"/>
          <w:b w:val="0"/>
          <w:sz w:val="32"/>
          <w:szCs w:val="32"/>
          <w:u w:val="none"/>
          <w:lang w:bidi="ar-MA"/>
          <w14:ligatures w14:val="none"/>
        </w:rPr>
        <w:t xml:space="preserve"> </w:t>
      </w:r>
    </w:p>
    <w:p w:rsidR="009E576C" w:rsidRPr="009E576C" w:rsidRDefault="009E576C" w:rsidP="009E576C">
      <w:pPr>
        <w:tabs>
          <w:tab w:val="left" w:pos="426"/>
        </w:tabs>
        <w:spacing w:after="0" w:line="360" w:lineRule="exact"/>
        <w:ind w:firstLine="709"/>
        <w:jc w:val="both"/>
        <w:rPr>
          <w:rFonts w:ascii="Times New Arabic" w:eastAsia="Times New Roman" w:hAnsi="Times New Arabic" w:cs="Times New Roman"/>
          <w:b w:val="0"/>
          <w:bCs w:val="0"/>
          <w:color w:val="auto"/>
          <w:sz w:val="24"/>
          <w:szCs w:val="24"/>
          <w:u w:val="none"/>
          <w:lang w:val="id-ID"/>
          <w14:ligatures w14:val="none"/>
        </w:rPr>
      </w:pPr>
      <w:proofErr w:type="spellStart"/>
      <w:r w:rsidRPr="009E576C">
        <w:rPr>
          <w:rFonts w:ascii="Times New Arabic" w:hAnsi="Times New Arabic"/>
          <w:b w:val="0"/>
          <w:bCs w:val="0"/>
          <w:color w:val="auto"/>
          <w:sz w:val="24"/>
          <w:szCs w:val="24"/>
          <w:u w:val="none"/>
        </w:rPr>
        <w:t>Pada</w:t>
      </w:r>
      <w:proofErr w:type="spellEnd"/>
      <w:r w:rsidRPr="009E576C">
        <w:rPr>
          <w:rFonts w:ascii="Times New Arabic" w:hAnsi="Times New Arabic"/>
          <w:b w:val="0"/>
          <w:bCs w:val="0"/>
          <w:color w:val="auto"/>
          <w:sz w:val="24"/>
          <w:szCs w:val="24"/>
          <w:u w:val="none"/>
        </w:rPr>
        <w:t xml:space="preserve"> era yang </w:t>
      </w:r>
      <w:proofErr w:type="spellStart"/>
      <w:r w:rsidRPr="009E576C">
        <w:rPr>
          <w:rFonts w:ascii="Times New Arabic" w:hAnsi="Times New Arabic"/>
          <w:b w:val="0"/>
          <w:bCs w:val="0"/>
          <w:color w:val="auto"/>
          <w:sz w:val="24"/>
          <w:szCs w:val="24"/>
          <w:u w:val="none"/>
        </w:rPr>
        <w:t>semakin</w:t>
      </w:r>
      <w:proofErr w:type="spellEnd"/>
      <w:r w:rsidRPr="009E576C">
        <w:rPr>
          <w:rFonts w:ascii="Times New Arabic" w:hAnsi="Times New Arabic"/>
          <w:b w:val="0"/>
          <w:bCs w:val="0"/>
          <w:color w:val="auto"/>
          <w:sz w:val="24"/>
          <w:szCs w:val="24"/>
          <w:u w:val="none"/>
        </w:rPr>
        <w:t xml:space="preserve"> modern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dipungkiri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bahwa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perhatian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masyarakat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terhadap</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semakin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terkikis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Ketermasyhuran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arab</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seakan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lastRenderedPageBreak/>
        <w:t>mengalami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penurunan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tingkatan</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signifikan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kurangnya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perhatian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masyarakat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terhadap</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Hal </w:t>
      </w:r>
      <w:proofErr w:type="spellStart"/>
      <w:r w:rsidRPr="009E576C">
        <w:rPr>
          <w:rFonts w:ascii="Times New Arabic" w:hAnsi="Times New Arabic"/>
          <w:b w:val="0"/>
          <w:bCs w:val="0"/>
          <w:color w:val="auto"/>
          <w:sz w:val="24"/>
          <w:szCs w:val="24"/>
          <w:u w:val="none"/>
        </w:rPr>
        <w:t>semacam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ditunjukkan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dengan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semakin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maraknya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sekolah-sekolah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asing</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seakan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perhatian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khusus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mayoritas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masyarakat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lokal</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terutama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bangsa</w:t>
      </w:r>
      <w:proofErr w:type="spellEnd"/>
      <w:r w:rsidRPr="009E576C">
        <w:rPr>
          <w:rFonts w:ascii="Times New Arabic" w:hAnsi="Times New Arabic"/>
          <w:b w:val="0"/>
          <w:bCs w:val="0"/>
          <w:color w:val="auto"/>
          <w:sz w:val="24"/>
          <w:szCs w:val="24"/>
          <w:u w:val="none"/>
        </w:rPr>
        <w:t xml:space="preserve"> Indonesia. </w:t>
      </w:r>
      <w:proofErr w:type="spellStart"/>
      <w:r w:rsidRPr="009E576C">
        <w:rPr>
          <w:rFonts w:ascii="Times New Arabic" w:hAnsi="Times New Arabic"/>
          <w:b w:val="0"/>
          <w:bCs w:val="0"/>
          <w:color w:val="auto"/>
          <w:sz w:val="24"/>
          <w:szCs w:val="24"/>
          <w:u w:val="none"/>
        </w:rPr>
        <w:t>Perkembangan</w:t>
      </w:r>
      <w:proofErr w:type="spellEnd"/>
      <w:r w:rsidRPr="009E576C">
        <w:rPr>
          <w:rFonts w:ascii="Times New Arabic" w:hAnsi="Times New Arabic"/>
          <w:b w:val="0"/>
          <w:bCs w:val="0"/>
          <w:color w:val="auto"/>
          <w:sz w:val="24"/>
          <w:szCs w:val="24"/>
          <w:u w:val="none"/>
        </w:rPr>
        <w:t xml:space="preserve"> zaman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salah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satu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faktor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utama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terkikisnya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perkembangan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arab</w:t>
      </w:r>
      <w:proofErr w:type="spellEnd"/>
      <w:r w:rsidRPr="009E576C">
        <w:rPr>
          <w:rFonts w:ascii="Times New Arabic" w:hAnsi="Times New Arabic"/>
          <w:b w:val="0"/>
          <w:bCs w:val="0"/>
          <w:color w:val="auto"/>
          <w:sz w:val="24"/>
          <w:szCs w:val="24"/>
          <w:u w:val="none"/>
        </w:rPr>
        <w:t>.</w:t>
      </w:r>
    </w:p>
    <w:p w:rsidR="00ED0776" w:rsidRDefault="009E576C" w:rsidP="00ED0776">
      <w:pPr>
        <w:tabs>
          <w:tab w:val="left" w:pos="426"/>
        </w:tabs>
        <w:spacing w:after="0" w:line="360" w:lineRule="exact"/>
        <w:jc w:val="both"/>
        <w:rPr>
          <w:rFonts w:ascii="Times New Arabic" w:hAnsi="Times New Arabic"/>
          <w:b w:val="0"/>
          <w:bCs w:val="0"/>
          <w:color w:val="auto"/>
          <w:sz w:val="24"/>
          <w:szCs w:val="24"/>
          <w:u w:val="none"/>
        </w:rPr>
      </w:pPr>
      <w:r w:rsidRPr="009E576C">
        <w:rPr>
          <w:rFonts w:ascii="Times New Arabic" w:hAnsi="Times New Arabic"/>
          <w:b w:val="0"/>
          <w:bCs w:val="0"/>
          <w:color w:val="auto"/>
          <w:sz w:val="24"/>
          <w:szCs w:val="24"/>
          <w:u w:val="none"/>
        </w:rPr>
        <w:t xml:space="preserve">        </w:t>
      </w:r>
      <w:r w:rsidRPr="009E576C">
        <w:rPr>
          <w:rFonts w:ascii="Times New Arabic" w:hAnsi="Times New Arabic"/>
          <w:b w:val="0"/>
          <w:bCs w:val="0"/>
          <w:color w:val="auto"/>
          <w:sz w:val="24"/>
          <w:szCs w:val="24"/>
          <w:u w:val="none"/>
        </w:rPr>
        <w:tab/>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memahami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fenomena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tersebut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kita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sebagai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pembelajar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arab</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boleh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hanya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memandang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keterhambatan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arab</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hanya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satu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sudut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pandang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Dalam</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hal</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ini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konsep</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digagas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oleh</w:t>
      </w:r>
      <w:proofErr w:type="spellEnd"/>
      <w:r w:rsidRPr="009E576C">
        <w:rPr>
          <w:rFonts w:ascii="Times New Arabic" w:hAnsi="Times New Arabic"/>
          <w:b w:val="0"/>
          <w:bCs w:val="0"/>
          <w:color w:val="auto"/>
          <w:sz w:val="24"/>
          <w:szCs w:val="24"/>
          <w:u w:val="none"/>
        </w:rPr>
        <w:t xml:space="preserve"> Muhammad </w:t>
      </w:r>
      <w:proofErr w:type="spellStart"/>
      <w:r w:rsidRPr="009E576C">
        <w:rPr>
          <w:rFonts w:ascii="Times New Arabic" w:hAnsi="Times New Arabic"/>
          <w:b w:val="0"/>
          <w:bCs w:val="0"/>
          <w:color w:val="auto"/>
          <w:sz w:val="24"/>
          <w:szCs w:val="24"/>
          <w:u w:val="none"/>
        </w:rPr>
        <w:t>Abid</w:t>
      </w:r>
      <w:proofErr w:type="spellEnd"/>
      <w:r w:rsidRPr="009E576C">
        <w:rPr>
          <w:rFonts w:ascii="Times New Arabic" w:hAnsi="Times New Arabic"/>
          <w:b w:val="0"/>
          <w:bCs w:val="0"/>
          <w:color w:val="auto"/>
          <w:sz w:val="24"/>
          <w:szCs w:val="24"/>
          <w:u w:val="none"/>
        </w:rPr>
        <w:t xml:space="preserve"> Al-</w:t>
      </w:r>
      <w:proofErr w:type="spellStart"/>
      <w:r w:rsidRPr="009E576C">
        <w:rPr>
          <w:rFonts w:ascii="Times New Arabic" w:hAnsi="Times New Arabic"/>
          <w:b w:val="0"/>
          <w:bCs w:val="0"/>
          <w:color w:val="auto"/>
          <w:sz w:val="24"/>
          <w:szCs w:val="24"/>
          <w:u w:val="none"/>
        </w:rPr>
        <w:t>Jabiri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seakan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kesalahan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terbesar</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menyebabkan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adanya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stagnansi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Namun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terdapat</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banyak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hal</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juga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menjadi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faktor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ketertinggalan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arab</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diantaranya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adalah</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kurangnya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akses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terhadap</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pembelajaran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Arab, </w:t>
      </w:r>
      <w:proofErr w:type="spellStart"/>
      <w:r w:rsidRPr="009E576C">
        <w:rPr>
          <w:rFonts w:ascii="Times New Arabic" w:hAnsi="Times New Arabic"/>
          <w:b w:val="0"/>
          <w:bCs w:val="0"/>
          <w:color w:val="auto"/>
          <w:sz w:val="24"/>
          <w:szCs w:val="24"/>
          <w:u w:val="none"/>
        </w:rPr>
        <w:t>kurangnya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sumber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pengajar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lingkungan</w:t>
      </w:r>
      <w:proofErr w:type="spellEnd"/>
      <w:r w:rsidRPr="009E576C">
        <w:rPr>
          <w:rFonts w:ascii="Times New Arabic" w:hAnsi="Times New Arabic"/>
          <w:b w:val="0"/>
          <w:bCs w:val="0"/>
          <w:color w:val="auto"/>
          <w:sz w:val="24"/>
          <w:szCs w:val="24"/>
          <w:u w:val="none"/>
        </w:rPr>
        <w:t xml:space="preserve"> yang </w:t>
      </w:r>
      <w:proofErr w:type="spellStart"/>
      <w:r w:rsidRPr="009E576C">
        <w:rPr>
          <w:rFonts w:ascii="Times New Arabic" w:hAnsi="Times New Arabic"/>
          <w:b w:val="0"/>
          <w:bCs w:val="0"/>
          <w:color w:val="auto"/>
          <w:sz w:val="24"/>
          <w:szCs w:val="24"/>
          <w:u w:val="none"/>
        </w:rPr>
        <w:t>tidak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mendukung</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tantangan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struktur</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kompleksitas</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dominasi</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bahasa</w:t>
      </w:r>
      <w:proofErr w:type="spellEnd"/>
      <w:r w:rsidRPr="009E576C">
        <w:rPr>
          <w:rFonts w:ascii="Times New Arabic" w:hAnsi="Times New Arabic"/>
          <w:b w:val="0"/>
          <w:bCs w:val="0"/>
          <w:color w:val="auto"/>
          <w:sz w:val="24"/>
          <w:szCs w:val="24"/>
          <w:u w:val="none"/>
        </w:rPr>
        <w:t xml:space="preserve"> lain, </w:t>
      </w:r>
      <w:proofErr w:type="spellStart"/>
      <w:r w:rsidRPr="009E576C">
        <w:rPr>
          <w:rFonts w:ascii="Times New Arabic" w:hAnsi="Times New Arabic"/>
          <w:b w:val="0"/>
          <w:bCs w:val="0"/>
          <w:color w:val="auto"/>
          <w:sz w:val="24"/>
          <w:szCs w:val="24"/>
          <w:u w:val="none"/>
        </w:rPr>
        <w:t>Konflik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politik</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dan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sosial</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serta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perubahan</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budaya</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suatu</w:t>
      </w:r>
      <w:proofErr w:type="spellEnd"/>
      <w:r w:rsidRPr="009E576C">
        <w:rPr>
          <w:rFonts w:ascii="Times New Arabic" w:hAnsi="Times New Arabic"/>
          <w:b w:val="0"/>
          <w:bCs w:val="0"/>
          <w:color w:val="auto"/>
          <w:sz w:val="24"/>
          <w:szCs w:val="24"/>
          <w:u w:val="none"/>
        </w:rPr>
        <w:t xml:space="preserve"> </w:t>
      </w:r>
      <w:proofErr w:type="spellStart"/>
      <w:r w:rsidRPr="009E576C">
        <w:rPr>
          <w:rFonts w:ascii="Times New Arabic" w:hAnsi="Times New Arabic"/>
          <w:b w:val="0"/>
          <w:bCs w:val="0"/>
          <w:color w:val="auto"/>
          <w:sz w:val="24"/>
          <w:szCs w:val="24"/>
          <w:u w:val="none"/>
        </w:rPr>
        <w:t>wilayah</w:t>
      </w:r>
      <w:proofErr w:type="spellEnd"/>
      <w:r w:rsidRPr="009E576C">
        <w:rPr>
          <w:rFonts w:ascii="Times New Arabic" w:hAnsi="Times New Arabic"/>
          <w:b w:val="0"/>
          <w:bCs w:val="0"/>
          <w:color w:val="auto"/>
          <w:sz w:val="24"/>
          <w:szCs w:val="24"/>
          <w:u w:val="none"/>
        </w:rPr>
        <w:t>.</w:t>
      </w:r>
    </w:p>
    <w:p w:rsidR="009B73BB" w:rsidRPr="00334D94" w:rsidRDefault="00ED0776" w:rsidP="00ED0776">
      <w:pPr>
        <w:tabs>
          <w:tab w:val="left" w:pos="426"/>
        </w:tabs>
        <w:spacing w:after="0" w:line="360" w:lineRule="exact"/>
        <w:ind w:firstLine="426"/>
        <w:jc w:val="both"/>
        <w:rPr>
          <w:rFonts w:ascii="Times New Arabic" w:hAnsi="Times New Arabic"/>
          <w:b w:val="0"/>
          <w:bCs w:val="0"/>
          <w:color w:val="auto"/>
          <w:sz w:val="24"/>
          <w:szCs w:val="24"/>
          <w:u w:val="none"/>
        </w:rPr>
      </w:pPr>
      <w:proofErr w:type="spellStart"/>
      <w:r>
        <w:rPr>
          <w:rFonts w:ascii="Times New Arabic" w:hAnsi="Times New Arabic"/>
          <w:b w:val="0"/>
          <w:bCs w:val="0"/>
          <w:color w:val="auto"/>
          <w:sz w:val="24"/>
          <w:szCs w:val="24"/>
          <w:u w:val="none"/>
        </w:rPr>
        <w:t>D</w:t>
      </w:r>
      <w:r w:rsidR="009E576C" w:rsidRPr="009E576C">
        <w:rPr>
          <w:rFonts w:ascii="Times New Arabic" w:hAnsi="Times New Arabic"/>
          <w:b w:val="0"/>
          <w:bCs w:val="0"/>
          <w:color w:val="auto"/>
          <w:sz w:val="24"/>
          <w:szCs w:val="24"/>
          <w:u w:val="none"/>
        </w:rPr>
        <w:t>engan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begitu</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teori</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fenomenologi</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telah</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mengajarkan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kepada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kita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bahwa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dalam</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melihat</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suatu</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hal</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kita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tidak</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diperbolehkan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hanya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memandang</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dari</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satu</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sudut</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pandang</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melainkan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kita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harus</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membuka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mata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selebar-lebarnya</w:t>
      </w:r>
      <w:proofErr w:type="spellEnd"/>
      <w:r w:rsidR="009E576C" w:rsidRPr="009E576C">
        <w:rPr>
          <w:rFonts w:ascii="Times New Arabic" w:hAnsi="Times New Arabic"/>
          <w:b w:val="0"/>
          <w:bCs w:val="0"/>
          <w:color w:val="auto"/>
          <w:sz w:val="24"/>
          <w:szCs w:val="24"/>
          <w:u w:val="none"/>
        </w:rPr>
        <w:t xml:space="preserve"> agar </w:t>
      </w:r>
      <w:proofErr w:type="spellStart"/>
      <w:r w:rsidR="009E576C" w:rsidRPr="009E576C">
        <w:rPr>
          <w:rFonts w:ascii="Times New Arabic" w:hAnsi="Times New Arabic"/>
          <w:b w:val="0"/>
          <w:bCs w:val="0"/>
          <w:color w:val="auto"/>
          <w:sz w:val="24"/>
          <w:szCs w:val="24"/>
          <w:u w:val="none"/>
        </w:rPr>
        <w:t>pemahaman</w:t>
      </w:r>
      <w:proofErr w:type="spellEnd"/>
      <w:r w:rsidR="009E576C" w:rsidRPr="009E576C">
        <w:rPr>
          <w:rFonts w:ascii="Times New Arabic" w:hAnsi="Times New Arabic"/>
          <w:b w:val="0"/>
          <w:bCs w:val="0"/>
          <w:color w:val="auto"/>
          <w:sz w:val="24"/>
          <w:szCs w:val="24"/>
          <w:u w:val="none"/>
        </w:rPr>
        <w:t xml:space="preserve"> yang </w:t>
      </w:r>
      <w:proofErr w:type="spellStart"/>
      <w:r w:rsidR="009E576C" w:rsidRPr="009E576C">
        <w:rPr>
          <w:rFonts w:ascii="Times New Arabic" w:hAnsi="Times New Arabic"/>
          <w:b w:val="0"/>
          <w:bCs w:val="0"/>
          <w:color w:val="auto"/>
          <w:sz w:val="24"/>
          <w:szCs w:val="24"/>
          <w:u w:val="none"/>
        </w:rPr>
        <w:t>kita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dapat</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menjadi</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utuh</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dan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komprehensif</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Selain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itu</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sebagai</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seorang</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pembelajar</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bahasa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arab</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sudah</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selayaknya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kita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menggaungkan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eksistensi</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bahasa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arab</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kepada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masyarakat</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dengan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cara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belajar</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dan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mengajarkan</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bahasa</w:t>
      </w:r>
      <w:proofErr w:type="spellEnd"/>
      <w:r w:rsidR="009E576C" w:rsidRPr="009E576C">
        <w:rPr>
          <w:rFonts w:ascii="Times New Arabic" w:hAnsi="Times New Arabic"/>
          <w:b w:val="0"/>
          <w:bCs w:val="0"/>
          <w:color w:val="auto"/>
          <w:sz w:val="24"/>
          <w:szCs w:val="24"/>
          <w:u w:val="none"/>
        </w:rPr>
        <w:t xml:space="preserve"> Arab </w:t>
      </w:r>
      <w:proofErr w:type="spellStart"/>
      <w:r w:rsidR="009E576C" w:rsidRPr="009E576C">
        <w:rPr>
          <w:rFonts w:ascii="Times New Arabic" w:hAnsi="Times New Arabic"/>
          <w:b w:val="0"/>
          <w:bCs w:val="0"/>
          <w:color w:val="auto"/>
          <w:sz w:val="24"/>
          <w:szCs w:val="24"/>
          <w:u w:val="none"/>
        </w:rPr>
        <w:t>sehingga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bahasa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arab</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kembali</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mendapat</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perhatian</w:t>
      </w:r>
      <w:proofErr w:type="spellEnd"/>
      <w:r w:rsidR="009E576C" w:rsidRPr="009E576C">
        <w:rPr>
          <w:rFonts w:ascii="Times New Arabic" w:hAnsi="Times New Arabic"/>
          <w:b w:val="0"/>
          <w:bCs w:val="0"/>
          <w:color w:val="auto"/>
          <w:sz w:val="24"/>
          <w:szCs w:val="24"/>
          <w:u w:val="none"/>
        </w:rPr>
        <w:t xml:space="preserve"> yang </w:t>
      </w:r>
      <w:proofErr w:type="spellStart"/>
      <w:r w:rsidR="009E576C" w:rsidRPr="009E576C">
        <w:rPr>
          <w:rFonts w:ascii="Times New Arabic" w:hAnsi="Times New Arabic"/>
          <w:b w:val="0"/>
          <w:bCs w:val="0"/>
          <w:color w:val="auto"/>
          <w:sz w:val="24"/>
          <w:szCs w:val="24"/>
          <w:u w:val="none"/>
        </w:rPr>
        <w:t>lebih</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oleh</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masyarakat</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secara</w:t>
      </w:r>
      <w:proofErr w:type="spellEnd"/>
      <w:r w:rsidR="009E576C" w:rsidRPr="009E576C">
        <w:rPr>
          <w:rFonts w:ascii="Times New Arabic" w:hAnsi="Times New Arabic"/>
          <w:b w:val="0"/>
          <w:bCs w:val="0"/>
          <w:color w:val="auto"/>
          <w:sz w:val="24"/>
          <w:szCs w:val="24"/>
          <w:u w:val="none"/>
        </w:rPr>
        <w:t xml:space="preserve"> </w:t>
      </w:r>
      <w:proofErr w:type="spellStart"/>
      <w:r w:rsidR="009E576C" w:rsidRPr="009E576C">
        <w:rPr>
          <w:rFonts w:ascii="Times New Arabic" w:hAnsi="Times New Arabic"/>
          <w:b w:val="0"/>
          <w:bCs w:val="0"/>
          <w:color w:val="auto"/>
          <w:sz w:val="24"/>
          <w:szCs w:val="24"/>
          <w:u w:val="none"/>
        </w:rPr>
        <w:t>umum</w:t>
      </w:r>
      <w:proofErr w:type="spellEnd"/>
      <w:r w:rsidR="009E576C" w:rsidRPr="009E576C">
        <w:rPr>
          <w:rFonts w:ascii="Times New Arabic" w:hAnsi="Times New Arabic"/>
          <w:b w:val="0"/>
          <w:bCs w:val="0"/>
          <w:color w:val="auto"/>
          <w:sz w:val="24"/>
          <w:szCs w:val="24"/>
          <w:u w:val="none"/>
        </w:rPr>
        <w:t>.</w:t>
      </w:r>
    </w:p>
    <w:p w:rsidR="00A1340C" w:rsidRPr="003D2146" w:rsidRDefault="007A0068" w:rsidP="003D2146">
      <w:pPr>
        <w:tabs>
          <w:tab w:val="left" w:pos="426"/>
        </w:tabs>
        <w:spacing w:before="120" w:line="360" w:lineRule="exact"/>
        <w:jc w:val="both"/>
        <w:rPr>
          <w:rFonts w:ascii="Times New Arabic" w:eastAsia="Times New Roman" w:hAnsi="Times New Arabic" w:cs="Times New Roman"/>
          <w:b w:val="0"/>
          <w:bCs w:val="0"/>
          <w:color w:val="auto"/>
          <w:sz w:val="24"/>
          <w:szCs w:val="24"/>
          <w:u w:val="none"/>
          <w:lang w:val="id-ID"/>
          <w14:ligatures w14:val="none"/>
        </w:rPr>
      </w:pPr>
      <w:proofErr w:type="spellStart"/>
      <w:r w:rsidRPr="007A0068">
        <w:rPr>
          <w:rFonts w:ascii="Times New Arabic" w:eastAsia="Times New Roman" w:hAnsi="Times New Arabic" w:cs="Times New Roman"/>
          <w:bCs w:val="0"/>
          <w:sz w:val="24"/>
          <w:szCs w:val="24"/>
          <w:u w:val="none"/>
          <w14:ligatures w14:val="none"/>
        </w:rPr>
        <w:t>Referensi</w:t>
      </w:r>
      <w:proofErr w:type="spellEnd"/>
      <w:r w:rsidRPr="007A0068">
        <w:rPr>
          <w:rFonts w:ascii="Times New Arabic" w:eastAsia="Times New Roman" w:hAnsi="Times New Arabic" w:cs="Times New Roman"/>
          <w:bCs w:val="0"/>
          <w:sz w:val="24"/>
          <w:szCs w:val="24"/>
          <w:u w:val="none"/>
          <w14:ligatures w14:val="none"/>
        </w:rPr>
        <w:t xml:space="preserve">/ </w:t>
      </w:r>
      <w:proofErr w:type="spellStart"/>
      <w:r w:rsidRPr="007A0068">
        <w:rPr>
          <w:rFonts w:ascii="Times New Arabic" w:eastAsia="Times New Roman" w:hAnsi="Times New Arabic" w:cs="Times New Roman"/>
          <w:bCs w:val="0"/>
          <w:sz w:val="24"/>
          <w:szCs w:val="24"/>
          <w:u w:val="none"/>
          <w:lang w:val="id-ID"/>
          <w14:ligatures w14:val="none"/>
        </w:rPr>
        <w:t>References</w:t>
      </w:r>
      <w:proofErr w:type="spellEnd"/>
      <w:r w:rsidRPr="007A0068">
        <w:rPr>
          <w:rFonts w:ascii="Times New Arabic" w:eastAsia="Times New Roman" w:hAnsi="Times New Arabic" w:cs="Times New Roman"/>
          <w:bCs w:val="0"/>
          <w:sz w:val="24"/>
          <w:szCs w:val="24"/>
          <w:u w:val="none"/>
          <w:lang w:val="id-ID"/>
          <w14:ligatures w14:val="none"/>
        </w:rPr>
        <w:t xml:space="preserve"> / </w:t>
      </w:r>
      <w:r w:rsidRPr="007A0068">
        <w:rPr>
          <w:rFonts w:ascii="Sakkal Majalla" w:eastAsia="Times New Roman" w:hAnsi="Sakkal Majalla" w:cs="Sakkal Majalla" w:hint="cs"/>
          <w:b w:val="0"/>
          <w:sz w:val="32"/>
          <w:szCs w:val="32"/>
          <w:u w:val="none"/>
          <w:rtl/>
          <w:lang w:bidi="ar-MA"/>
          <w14:ligatures w14:val="none"/>
        </w:rPr>
        <w:t>مراجع</w:t>
      </w:r>
      <w:r w:rsidRPr="007A0068">
        <w:rPr>
          <w:rFonts w:ascii="Times New Arabic" w:eastAsia="Times New Roman" w:hAnsi="Times New Arabic" w:cs="Times New Roman"/>
          <w:b w:val="0"/>
          <w:bCs w:val="0"/>
          <w:iCs/>
          <w:color w:val="auto"/>
          <w:sz w:val="24"/>
          <w:szCs w:val="24"/>
          <w:u w:val="none"/>
          <w14:ligatures w14:val="none"/>
        </w:rPr>
        <w:fldChar w:fldCharType="begin" w:fldLock="1"/>
      </w:r>
      <w:r w:rsidRPr="007A0068">
        <w:rPr>
          <w:rFonts w:ascii="Times New Arabic" w:eastAsia="Times New Roman" w:hAnsi="Times New Arabic" w:cs="Times New Roman"/>
          <w:b w:val="0"/>
          <w:bCs w:val="0"/>
          <w:iCs/>
          <w:color w:val="auto"/>
          <w:sz w:val="24"/>
          <w:szCs w:val="24"/>
          <w:u w:val="none"/>
          <w14:ligatures w14:val="none"/>
        </w:rPr>
        <w:instrText xml:space="preserve">ADDIN Mendeley Bibliography CSL_BIBLIOGRAPHY </w:instrText>
      </w:r>
      <w:r w:rsidRPr="007A0068">
        <w:rPr>
          <w:rFonts w:ascii="Times New Arabic" w:eastAsia="Times New Roman" w:hAnsi="Times New Arabic" w:cs="Times New Roman"/>
          <w:b w:val="0"/>
          <w:bCs w:val="0"/>
          <w:iCs/>
          <w:color w:val="auto"/>
          <w:sz w:val="24"/>
          <w:szCs w:val="24"/>
          <w:u w:val="none"/>
          <w14:ligatures w14:val="none"/>
        </w:rPr>
        <w:fldChar w:fldCharType="separate"/>
      </w:r>
    </w:p>
    <w:p w:rsidR="009E576C" w:rsidRPr="00A1340C" w:rsidRDefault="009E576C" w:rsidP="004468A4">
      <w:pPr>
        <w:tabs>
          <w:tab w:val="left" w:pos="426"/>
        </w:tabs>
        <w:spacing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Ahmad Hasan Ridwan. 1997. “Kritik Nalar Arab: Eksposisi Epistimologi Bayani, ’Irfan Dan Burhan Muhammad Abied Al-Jabiri.” </w:t>
      </w:r>
      <w:r w:rsidRPr="00A1340C">
        <w:rPr>
          <w:rFonts w:ascii="Times New Arabic" w:hAnsi="Times New Arabic"/>
          <w:b w:val="0"/>
          <w:bCs w:val="0"/>
          <w:i/>
          <w:iCs/>
          <w:color w:val="auto"/>
          <w:sz w:val="24"/>
          <w:szCs w:val="24"/>
          <w:u w:val="none"/>
        </w:rPr>
        <w:t>Afkaruna</w:t>
      </w:r>
      <w:r w:rsidRPr="00A1340C">
        <w:rPr>
          <w:rFonts w:ascii="Times New Arabic" w:hAnsi="Times New Arabic"/>
          <w:b w:val="0"/>
          <w:bCs w:val="0"/>
          <w:color w:val="auto"/>
          <w:sz w:val="24"/>
          <w:szCs w:val="24"/>
          <w:u w:val="none"/>
        </w:rPr>
        <w:t xml:space="preserve"> 12(2): 192–93.</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Al, Muhammad Abid, and Wan Muhammad Fariq. 2022. “PEMIKIRAN PENDIDIKAN ISLAM PERSPEKTIF Dilakukan Oleh Sumanto Al Qurtuby Bahwa Arab Saudi Sudah Merombak.” 10: 160–90.</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Excellent, Tim. 2018. “Bahasa Arab Sebagai Bahasa Resmi PBB.” </w:t>
      </w:r>
      <w:r w:rsidRPr="00A1340C">
        <w:rPr>
          <w:rFonts w:ascii="Times New Arabic" w:hAnsi="Times New Arabic"/>
          <w:b w:val="0"/>
          <w:bCs w:val="0"/>
          <w:i/>
          <w:iCs/>
          <w:color w:val="auto"/>
          <w:sz w:val="24"/>
          <w:szCs w:val="24"/>
          <w:u w:val="none"/>
        </w:rPr>
        <w:t>Excellent Translation</w:t>
      </w:r>
      <w:r w:rsidRPr="00A1340C">
        <w:rPr>
          <w:rFonts w:ascii="Times New Arabic" w:hAnsi="Times New Arabic"/>
          <w:b w:val="0"/>
          <w:bCs w:val="0"/>
          <w:color w:val="auto"/>
          <w:sz w:val="24"/>
          <w:szCs w:val="24"/>
          <w:u w:val="none"/>
        </w:rPr>
        <w:t>. https://jasa-translate.com/bahasa-arab-sebagai-bahasa-resmi-pbb/.</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Hidayah, Siti Munazahatul. 2012. “PENGARUH FORTIFIKAN MOLASE ANGGUR, MURBEI DAN CAROB TERHADAP KANDUNGAN MINERAL BESI, TEMBAGA, SENG, MANGAN DAN KALIUM PADA YOGHURT Universitas Pendidikan Indonesia | Repository.Upi.Edu |perpustakaan.Upi.Edu.” : 1–4.</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Hikmawati, Fenti. 2017. </w:t>
      </w:r>
      <w:r w:rsidRPr="00A1340C">
        <w:rPr>
          <w:rFonts w:ascii="Times New Arabic" w:hAnsi="Times New Arabic"/>
          <w:b w:val="0"/>
          <w:bCs w:val="0"/>
          <w:i/>
          <w:iCs/>
          <w:color w:val="auto"/>
          <w:sz w:val="24"/>
          <w:szCs w:val="24"/>
          <w:u w:val="none"/>
        </w:rPr>
        <w:t>Metodologi Penelitian</w:t>
      </w:r>
      <w:r w:rsidRPr="00A1340C">
        <w:rPr>
          <w:rFonts w:ascii="Times New Arabic" w:hAnsi="Times New Arabic"/>
          <w:b w:val="0"/>
          <w:bCs w:val="0"/>
          <w:color w:val="auto"/>
          <w:sz w:val="24"/>
          <w:szCs w:val="24"/>
          <w:u w:val="none"/>
        </w:rPr>
        <w:t>.</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lastRenderedPageBreak/>
        <w:t xml:space="preserve">Ismail Muhammad. 2012. “Posisi Pembelajaran Bahasa Arab Dalam Klasifikasi Ilmu Bahasa Arab.” </w:t>
      </w:r>
      <w:r w:rsidRPr="00A1340C">
        <w:rPr>
          <w:rFonts w:ascii="Times New Arabic" w:hAnsi="Times New Arabic"/>
          <w:b w:val="0"/>
          <w:bCs w:val="0"/>
          <w:i/>
          <w:iCs/>
          <w:color w:val="auto"/>
          <w:sz w:val="24"/>
          <w:szCs w:val="24"/>
          <w:u w:val="none"/>
        </w:rPr>
        <w:t>Jurnal Ilmiah Islam Futura</w:t>
      </w:r>
      <w:r w:rsidRPr="00A1340C">
        <w:rPr>
          <w:rFonts w:ascii="Times New Arabic" w:hAnsi="Times New Arabic"/>
          <w:b w:val="0"/>
          <w:bCs w:val="0"/>
          <w:color w:val="auto"/>
          <w:sz w:val="24"/>
          <w:szCs w:val="24"/>
          <w:u w:val="none"/>
        </w:rPr>
        <w:t>.</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Khairina, Arini Izzati. 2016. “Kritik Epistimologi Nalar Arab Muhammad Abed Al-Jabiri.” </w:t>
      </w:r>
      <w:r w:rsidRPr="00A1340C">
        <w:rPr>
          <w:rFonts w:ascii="Times New Arabic" w:hAnsi="Times New Arabic"/>
          <w:b w:val="0"/>
          <w:bCs w:val="0"/>
          <w:i/>
          <w:iCs/>
          <w:color w:val="auto"/>
          <w:sz w:val="24"/>
          <w:szCs w:val="24"/>
          <w:u w:val="none"/>
        </w:rPr>
        <w:t>El-Wasathiya: Jurnal Studi Agama</w:t>
      </w:r>
      <w:r w:rsidRPr="00A1340C">
        <w:rPr>
          <w:rFonts w:ascii="Times New Arabic" w:hAnsi="Times New Arabic"/>
          <w:b w:val="0"/>
          <w:bCs w:val="0"/>
          <w:color w:val="auto"/>
          <w:sz w:val="24"/>
          <w:szCs w:val="24"/>
          <w:u w:val="none"/>
        </w:rPr>
        <w:t xml:space="preserve"> 4(1): 103–14. http://ejournal.kopertais4.or.id/mataraman/index.php/washatiya/article/view/2353.</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Kusuma, Wira Hadi. 2018. “288055-Epistemologi-Bayani-Irfani-Dan-Burhani-a-Ecc1B788.”</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Masyhud, Fathin. 1983. “FENOMENA DIGLOSIA DALAM BAHASA ARAB (Problematika Antara Dialek FushA Dan Amiyah) Fathin Masyhud (IAIN Sunan Ampel Surabaya).”</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Mubin, Fatkhul. 2013. “Nalar Bayani, ’Irfani, Dan Burhani Dan Implikasinya Terhadap Keilmuan Pesantren.” </w:t>
      </w:r>
      <w:r w:rsidRPr="00A1340C">
        <w:rPr>
          <w:rFonts w:ascii="Times New Arabic" w:hAnsi="Times New Arabic"/>
          <w:b w:val="0"/>
          <w:bCs w:val="0"/>
          <w:i/>
          <w:iCs/>
          <w:color w:val="auto"/>
          <w:sz w:val="24"/>
          <w:szCs w:val="24"/>
          <w:u w:val="none"/>
        </w:rPr>
        <w:t>Journal of Chemical Information and Modeling</w:t>
      </w:r>
      <w:r w:rsidRPr="00A1340C">
        <w:rPr>
          <w:rFonts w:ascii="Times New Arabic" w:hAnsi="Times New Arabic"/>
          <w:b w:val="0"/>
          <w:bCs w:val="0"/>
          <w:color w:val="auto"/>
          <w:sz w:val="24"/>
          <w:szCs w:val="24"/>
          <w:u w:val="none"/>
        </w:rPr>
        <w:t xml:space="preserve"> 53(9): 1689–99.</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Mugiyono. 2015. “KONSTRUKSI ISLAM REFORMATIF</w:t>
      </w:r>
      <w:r w:rsidRPr="00A1340C">
        <w:rPr>
          <w:rFonts w:ascii="Times New Roman" w:hAnsi="Times New Roman" w:cs="Times New Roman"/>
          <w:b w:val="0"/>
          <w:bCs w:val="0"/>
          <w:color w:val="auto"/>
          <w:sz w:val="24"/>
          <w:szCs w:val="24"/>
          <w:u w:val="none"/>
        </w:rPr>
        <w:t> </w:t>
      </w:r>
      <w:r w:rsidRPr="00A1340C">
        <w:rPr>
          <w:rFonts w:ascii="Times New Arabic" w:hAnsi="Times New Arabic"/>
          <w:b w:val="0"/>
          <w:bCs w:val="0"/>
          <w:color w:val="auto"/>
          <w:sz w:val="24"/>
          <w:szCs w:val="24"/>
          <w:u w:val="none"/>
        </w:rPr>
        <w:t xml:space="preserve">: Analisis Kritis Terhadap Pemikiran M . Abid Al-Jabiri.” </w:t>
      </w:r>
      <w:r w:rsidRPr="00A1340C">
        <w:rPr>
          <w:rFonts w:ascii="Times New Arabic" w:hAnsi="Times New Arabic"/>
          <w:b w:val="0"/>
          <w:bCs w:val="0"/>
          <w:i/>
          <w:iCs/>
          <w:color w:val="auto"/>
          <w:sz w:val="24"/>
          <w:szCs w:val="24"/>
          <w:u w:val="none"/>
        </w:rPr>
        <w:t>Tajdid</w:t>
      </w:r>
      <w:r w:rsidRPr="00A1340C">
        <w:rPr>
          <w:rFonts w:ascii="Times New Arabic" w:hAnsi="Times New Arabic"/>
          <w:b w:val="0"/>
          <w:bCs w:val="0"/>
          <w:color w:val="auto"/>
          <w:sz w:val="24"/>
          <w:szCs w:val="24"/>
          <w:u w:val="none"/>
        </w:rPr>
        <w:t xml:space="preserve"> XIV(2): 206.</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Mulyaden, Asep. 2021. “Hanifiya</w:t>
      </w:r>
      <w:r w:rsidRPr="00A1340C">
        <w:rPr>
          <w:rFonts w:ascii="Times New Roman" w:hAnsi="Times New Roman" w:cs="Times New Roman"/>
          <w:b w:val="0"/>
          <w:bCs w:val="0"/>
          <w:color w:val="auto"/>
          <w:sz w:val="24"/>
          <w:szCs w:val="24"/>
          <w:u w:val="none"/>
        </w:rPr>
        <w:t> </w:t>
      </w:r>
      <w:r w:rsidRPr="00A1340C">
        <w:rPr>
          <w:rFonts w:ascii="Times New Arabic" w:hAnsi="Times New Arabic"/>
          <w:b w:val="0"/>
          <w:bCs w:val="0"/>
          <w:color w:val="auto"/>
          <w:sz w:val="24"/>
          <w:szCs w:val="24"/>
          <w:u w:val="none"/>
        </w:rPr>
        <w:t xml:space="preserve">: Jurnal Studi Agama-Agama Kajian Semiotika Roland Barthes Terhadap Simbol Perempuan Dalam Al- Qur </w:t>
      </w:r>
      <w:r w:rsidRPr="00A1340C">
        <w:rPr>
          <w:rFonts w:ascii="Times New Arabic" w:hAnsi="Times New Arabic" w:cs="Times New Arabic"/>
          <w:b w:val="0"/>
          <w:bCs w:val="0"/>
          <w:color w:val="auto"/>
          <w:sz w:val="24"/>
          <w:szCs w:val="24"/>
          <w:u w:val="none"/>
        </w:rPr>
        <w:t>’</w:t>
      </w:r>
      <w:r w:rsidRPr="00A1340C">
        <w:rPr>
          <w:rFonts w:ascii="Times New Arabic" w:hAnsi="Times New Arabic"/>
          <w:b w:val="0"/>
          <w:bCs w:val="0"/>
          <w:color w:val="auto"/>
          <w:sz w:val="24"/>
          <w:szCs w:val="24"/>
          <w:u w:val="none"/>
        </w:rPr>
        <w:t xml:space="preserve"> an.</w:t>
      </w:r>
      <w:r w:rsidRPr="00A1340C">
        <w:rPr>
          <w:rFonts w:ascii="Times New Arabic" w:hAnsi="Times New Arabic" w:cs="Times New Arabic"/>
          <w:b w:val="0"/>
          <w:bCs w:val="0"/>
          <w:color w:val="auto"/>
          <w:sz w:val="24"/>
          <w:szCs w:val="24"/>
          <w:u w:val="none"/>
        </w:rPr>
        <w:t>”</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Nawtika, Titian Ayu, Aiyuhan Nurul Ain, and Limpad Tuhu Pamungkas. 2021. “Pemikiran Epistimologi Abid Al-Jabiri Dan Implikasinya Bagi Dinamika Keilmuan Islam.” </w:t>
      </w:r>
      <w:r w:rsidRPr="00A1340C">
        <w:rPr>
          <w:rFonts w:ascii="Times New Arabic" w:hAnsi="Times New Arabic"/>
          <w:b w:val="0"/>
          <w:bCs w:val="0"/>
          <w:i/>
          <w:iCs/>
          <w:color w:val="auto"/>
          <w:sz w:val="24"/>
          <w:szCs w:val="24"/>
          <w:u w:val="none"/>
        </w:rPr>
        <w:t>Journal Scientific of Mandalika (JSM)</w:t>
      </w:r>
      <w:r w:rsidRPr="00A1340C">
        <w:rPr>
          <w:rFonts w:ascii="Times New Arabic" w:hAnsi="Times New Arabic"/>
          <w:b w:val="0"/>
          <w:bCs w:val="0"/>
          <w:color w:val="auto"/>
          <w:sz w:val="24"/>
          <w:szCs w:val="24"/>
          <w:u w:val="none"/>
        </w:rPr>
        <w:t xml:space="preserve"> 2(12): 612–21. http://ojs.cahayamandalika.com/index.php/jomla/article/view/490%0Ahttp://ojs.cahayamandalika.com/index.php/jomla/article/download/490/404.</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Nilamsari, Natalina. 2014. “Memahami Studi Dokumen Dalam Penelitian Kualitatif.” </w:t>
      </w:r>
      <w:r w:rsidRPr="00A1340C">
        <w:rPr>
          <w:rFonts w:ascii="Times New Arabic" w:hAnsi="Times New Arabic"/>
          <w:b w:val="0"/>
          <w:bCs w:val="0"/>
          <w:i/>
          <w:iCs/>
          <w:color w:val="auto"/>
          <w:sz w:val="24"/>
          <w:szCs w:val="24"/>
          <w:u w:val="none"/>
        </w:rPr>
        <w:t>Wacana</w:t>
      </w:r>
      <w:r w:rsidRPr="00A1340C">
        <w:rPr>
          <w:rFonts w:ascii="Times New Arabic" w:hAnsi="Times New Arabic"/>
          <w:b w:val="0"/>
          <w:bCs w:val="0"/>
          <w:color w:val="auto"/>
          <w:sz w:val="24"/>
          <w:szCs w:val="24"/>
          <w:u w:val="none"/>
        </w:rPr>
        <w:t xml:space="preserve"> 13(2): 177–81.</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Pemikiran, Studi, Muhammad Abid, and Happy Saputra. 2016. “REAKTUALISASI TRADISI MENUJU TRANSFORMASI SOSIAL</w:t>
      </w:r>
      <w:r w:rsidRPr="00A1340C">
        <w:rPr>
          <w:rFonts w:ascii="Times New Roman" w:hAnsi="Times New Roman" w:cs="Times New Roman"/>
          <w:b w:val="0"/>
          <w:bCs w:val="0"/>
          <w:color w:val="auto"/>
          <w:sz w:val="24"/>
          <w:szCs w:val="24"/>
          <w:u w:val="none"/>
        </w:rPr>
        <w:t> </w:t>
      </w:r>
      <w:r w:rsidRPr="00A1340C">
        <w:rPr>
          <w:rFonts w:ascii="Times New Arabic" w:hAnsi="Times New Arabic"/>
          <w:b w:val="0"/>
          <w:bCs w:val="0"/>
          <w:color w:val="auto"/>
          <w:sz w:val="24"/>
          <w:szCs w:val="24"/>
          <w:u w:val="none"/>
        </w:rPr>
        <w:t xml:space="preserve">: Pendahuluan Diskursus Tentang Transformasi Sosial Ummat Islam Di Berbagai Kegiatan Ilmiah Dan Syi </w:t>
      </w:r>
      <w:r w:rsidRPr="00A1340C">
        <w:rPr>
          <w:rFonts w:ascii="Times New Arabic" w:hAnsi="Times New Arabic" w:cs="Times New Arabic"/>
          <w:b w:val="0"/>
          <w:bCs w:val="0"/>
          <w:color w:val="auto"/>
          <w:sz w:val="24"/>
          <w:szCs w:val="24"/>
          <w:u w:val="none"/>
        </w:rPr>
        <w:t>’</w:t>
      </w:r>
      <w:r w:rsidRPr="00A1340C">
        <w:rPr>
          <w:rFonts w:ascii="Times New Arabic" w:hAnsi="Times New Arabic"/>
          <w:b w:val="0"/>
          <w:bCs w:val="0"/>
          <w:color w:val="auto"/>
          <w:sz w:val="24"/>
          <w:szCs w:val="24"/>
          <w:u w:val="none"/>
        </w:rPr>
        <w:t xml:space="preserve"> Ar Islam Telah Banyak Dilakukan . Isu Dan Diskursus Ini Telah Melahirkan Harapan Besar Umat Islam Untuk .” 18(April): 17–34.</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lastRenderedPageBreak/>
        <w:t xml:space="preserve">Rachmawati, Miatin. 2021. “Pembentukan Lingkungan Bahasa Arab Berbasis ‘Bi’Ah Lughowiyyah’ Mahasiswa Pba (Pendidikan Bahasa Arab) Uhamka Jakarta (Strategi Dan Implementasi).” </w:t>
      </w:r>
      <w:r w:rsidRPr="00A1340C">
        <w:rPr>
          <w:rFonts w:ascii="Times New Arabic" w:hAnsi="Times New Arabic"/>
          <w:b w:val="0"/>
          <w:bCs w:val="0"/>
          <w:i/>
          <w:iCs/>
          <w:color w:val="auto"/>
          <w:sz w:val="24"/>
          <w:szCs w:val="24"/>
          <w:u w:val="none"/>
        </w:rPr>
        <w:t>Al-Fakkaar</w:t>
      </w:r>
      <w:r w:rsidRPr="00A1340C">
        <w:rPr>
          <w:rFonts w:ascii="Times New Arabic" w:hAnsi="Times New Arabic"/>
          <w:b w:val="0"/>
          <w:bCs w:val="0"/>
          <w:color w:val="auto"/>
          <w:sz w:val="24"/>
          <w:szCs w:val="24"/>
          <w:u w:val="none"/>
        </w:rPr>
        <w:t xml:space="preserve"> 2(2): 62–81.</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Rahman, Bobby Aidi. 2018. “KONTRIBUSI SASTRA ARAB TERHADAP PERKEMBANGAN PERADABAN BARAT Bobbi Aidi Rahman.” 4(2).</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Rahman, M A. 2014. “Desakralisasi Bahasa Arab Studi Atas Pemikiran Kebahasaan Adonis.” </w:t>
      </w:r>
      <w:r w:rsidRPr="00A1340C">
        <w:rPr>
          <w:rFonts w:ascii="Times New Arabic" w:hAnsi="Times New Arabic"/>
          <w:b w:val="0"/>
          <w:bCs w:val="0"/>
          <w:i/>
          <w:iCs/>
          <w:color w:val="auto"/>
          <w:sz w:val="24"/>
          <w:szCs w:val="24"/>
          <w:u w:val="none"/>
        </w:rPr>
        <w:t>Repository.Uinjkt.Ac.Id</w:t>
      </w:r>
      <w:r w:rsidRPr="00A1340C">
        <w:rPr>
          <w:rFonts w:ascii="Times New Arabic" w:hAnsi="Times New Arabic"/>
          <w:b w:val="0"/>
          <w:bCs w:val="0"/>
          <w:color w:val="auto"/>
          <w:sz w:val="24"/>
          <w:szCs w:val="24"/>
          <w:u w:val="none"/>
        </w:rPr>
        <w:t>. http://repository.uinjkt.ac.id/dspace/handle/123456789/50216.</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Rahmawati, R, and B Budiman. 2018. “Logika Induktif Dalam Penemuan Hukum Islam, Kontribusi Pemikiran Asy-Syatibi Dalam Ilmu Ushul Fiqh.” : viii–ix. http://repository.iainpare.ac.id/id/eprint/617%0Ahttp://repository.iainpare.ac.id/617/1/LOGIKA INDUKTIF DALAM PENEMUAN HUKUM ISLAM.pdf.</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Rasaski, Kiara Citra et al. 2023. “Kritik Epistemologi Feminis</w:t>
      </w:r>
      <w:r w:rsidRPr="00A1340C">
        <w:rPr>
          <w:rFonts w:ascii="Times New Roman" w:hAnsi="Times New Roman" w:cs="Times New Roman"/>
          <w:b w:val="0"/>
          <w:bCs w:val="0"/>
          <w:color w:val="auto"/>
          <w:sz w:val="24"/>
          <w:szCs w:val="24"/>
          <w:u w:val="none"/>
        </w:rPr>
        <w:t> </w:t>
      </w:r>
      <w:r w:rsidRPr="00A1340C">
        <w:rPr>
          <w:rFonts w:ascii="Times New Arabic" w:hAnsi="Times New Arabic"/>
          <w:b w:val="0"/>
          <w:bCs w:val="0"/>
          <w:color w:val="auto"/>
          <w:sz w:val="24"/>
          <w:szCs w:val="24"/>
          <w:u w:val="none"/>
        </w:rPr>
        <w:t>: Upaya De-Westernisasi Ilmu Pengetahuan Dalam Perkembangan Konsep Feminisme Di Korea Selatan.</w:t>
      </w:r>
      <w:r w:rsidRPr="00A1340C">
        <w:rPr>
          <w:rFonts w:ascii="Times New Arabic" w:hAnsi="Times New Arabic" w:cs="Times New Arabic"/>
          <w:b w:val="0"/>
          <w:bCs w:val="0"/>
          <w:color w:val="auto"/>
          <w:sz w:val="24"/>
          <w:szCs w:val="24"/>
          <w:u w:val="none"/>
        </w:rPr>
        <w:t>”</w:t>
      </w:r>
      <w:r w:rsidRPr="00A1340C">
        <w:rPr>
          <w:rFonts w:ascii="Times New Arabic" w:hAnsi="Times New Arabic"/>
          <w:b w:val="0"/>
          <w:bCs w:val="0"/>
          <w:color w:val="auto"/>
          <w:sz w:val="24"/>
          <w:szCs w:val="24"/>
          <w:u w:val="none"/>
        </w:rPr>
        <w:t xml:space="preserve"> 6: 1923</w:t>
      </w:r>
      <w:r w:rsidRPr="00A1340C">
        <w:rPr>
          <w:rFonts w:ascii="Times New Arabic" w:hAnsi="Times New Arabic" w:cs="Times New Arabic"/>
          <w:b w:val="0"/>
          <w:bCs w:val="0"/>
          <w:color w:val="auto"/>
          <w:sz w:val="24"/>
          <w:szCs w:val="24"/>
          <w:u w:val="none"/>
        </w:rPr>
        <w:t>–</w:t>
      </w:r>
      <w:r w:rsidRPr="00A1340C">
        <w:rPr>
          <w:rFonts w:ascii="Times New Arabic" w:hAnsi="Times New Arabic"/>
          <w:b w:val="0"/>
          <w:bCs w:val="0"/>
          <w:color w:val="auto"/>
          <w:sz w:val="24"/>
          <w:szCs w:val="24"/>
          <w:u w:val="none"/>
        </w:rPr>
        <w:t>35.</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Salimi, Maslah. 2019. “MAKNA LAFAD AL-BURH</w:t>
      </w:r>
      <w:r w:rsidRPr="00A1340C">
        <w:rPr>
          <w:rFonts w:ascii="Cambria" w:hAnsi="Cambria" w:cs="Cambria"/>
          <w:b w:val="0"/>
          <w:bCs w:val="0"/>
          <w:color w:val="auto"/>
          <w:sz w:val="24"/>
          <w:szCs w:val="24"/>
          <w:u w:val="none"/>
        </w:rPr>
        <w:t>Ā</w:t>
      </w:r>
      <w:r w:rsidRPr="00A1340C">
        <w:rPr>
          <w:rFonts w:ascii="Times New Arabic" w:hAnsi="Times New Arabic"/>
          <w:b w:val="0"/>
          <w:bCs w:val="0"/>
          <w:color w:val="auto"/>
          <w:sz w:val="24"/>
          <w:szCs w:val="24"/>
          <w:u w:val="none"/>
        </w:rPr>
        <w:t xml:space="preserve">N DALAM AL-QURAN PERSPEKTIF MUFASSIR.” </w:t>
      </w:r>
      <w:r w:rsidRPr="00A1340C">
        <w:rPr>
          <w:rFonts w:ascii="Times New Arabic" w:hAnsi="Times New Arabic"/>
          <w:b w:val="0"/>
          <w:bCs w:val="0"/>
          <w:i/>
          <w:iCs/>
          <w:color w:val="auto"/>
          <w:sz w:val="24"/>
          <w:szCs w:val="24"/>
          <w:u w:val="none"/>
        </w:rPr>
        <w:t>Progress in Retinal and Eye Research</w:t>
      </w:r>
      <w:r w:rsidRPr="00A1340C">
        <w:rPr>
          <w:rFonts w:ascii="Times New Arabic" w:hAnsi="Times New Arabic"/>
          <w:b w:val="0"/>
          <w:bCs w:val="0"/>
          <w:color w:val="auto"/>
          <w:sz w:val="24"/>
          <w:szCs w:val="24"/>
          <w:u w:val="none"/>
        </w:rPr>
        <w:t xml:space="preserve"> 561(3): S2–3.</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Sofjan, Aco Noorsalam. 2011. “RELEVANSI PEMIKIRAN MUHAMMAD ABED AL-JABIRI TERHADAP STAGNASI PEMIKIRAN ARAB DALAM KARYANYA TAKWIN AL-‘AQL AL-‘ARABI (SUATU TINJAUAN MIMETIK).” 9(1): 2002.</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Syahid, Ahmad. 2021. “Struktur Nalar Islam Perspektif Epistemologi Muhammad Abid Al-Jabiri.” </w:t>
      </w:r>
      <w:r w:rsidRPr="00A1340C">
        <w:rPr>
          <w:rFonts w:ascii="Times New Arabic" w:hAnsi="Times New Arabic"/>
          <w:b w:val="0"/>
          <w:bCs w:val="0"/>
          <w:i/>
          <w:iCs/>
          <w:color w:val="auto"/>
          <w:sz w:val="24"/>
          <w:szCs w:val="24"/>
          <w:u w:val="none"/>
        </w:rPr>
        <w:t>Aqlania:Jurnal Filsafat dan Teologi Islam</w:t>
      </w:r>
      <w:r w:rsidRPr="00A1340C">
        <w:rPr>
          <w:rFonts w:ascii="Times New Arabic" w:hAnsi="Times New Arabic"/>
          <w:b w:val="0"/>
          <w:bCs w:val="0"/>
          <w:color w:val="auto"/>
          <w:sz w:val="24"/>
          <w:szCs w:val="24"/>
          <w:u w:val="none"/>
        </w:rPr>
        <w:t xml:space="preserve"> 12 No 1(1): 53–74.</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Syarifah. 2018. “Universitas Medan Area.” : 1–12.</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Syukri, Ahmad, and Ahmad Fadhil Rizki. 2021. “Aksiologi Ilmu Pengetahuan Dan Manfaatnya Bagi Manusia.” 4(2): 186–94.</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Tim Redaksi. 2022. “15 Bahasa Paling Sulit Di Dunia Buat Dipelajari.” </w:t>
      </w:r>
      <w:r w:rsidRPr="00A1340C">
        <w:rPr>
          <w:rFonts w:ascii="Times New Arabic" w:hAnsi="Times New Arabic"/>
          <w:b w:val="0"/>
          <w:bCs w:val="0"/>
          <w:i/>
          <w:iCs/>
          <w:color w:val="auto"/>
          <w:sz w:val="24"/>
          <w:szCs w:val="24"/>
          <w:u w:val="none"/>
        </w:rPr>
        <w:t>CNBC Indonesia</w:t>
      </w:r>
      <w:r w:rsidRPr="00A1340C">
        <w:rPr>
          <w:rFonts w:ascii="Times New Arabic" w:hAnsi="Times New Arabic"/>
          <w:b w:val="0"/>
          <w:bCs w:val="0"/>
          <w:color w:val="auto"/>
          <w:sz w:val="24"/>
          <w:szCs w:val="24"/>
          <w:u w:val="none"/>
        </w:rPr>
        <w:t>. https://www.cnbcindonesia.com/lifestyle/20220331163316-33-327716/ini-15-bahasa-paling-sulit-di-dunia-buat-dipelajari-ada-ri.</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lastRenderedPageBreak/>
        <w:t xml:space="preserve">Umam, Khaerul, Mubaedi Sulaiman. 2022. </w:t>
      </w:r>
      <w:r w:rsidRPr="00A1340C">
        <w:rPr>
          <w:rFonts w:ascii="Times New Arabic" w:hAnsi="Times New Arabic"/>
          <w:b w:val="0"/>
          <w:bCs w:val="0"/>
          <w:i/>
          <w:iCs/>
          <w:color w:val="auto"/>
          <w:sz w:val="24"/>
          <w:szCs w:val="24"/>
          <w:u w:val="none"/>
        </w:rPr>
        <w:t>ISU-ISU ISLAM KONTEMPORER Refleksi Kritis Kondisi Muslim Di Indonesia Penulis</w:t>
      </w:r>
      <w:r w:rsidRPr="00A1340C">
        <w:rPr>
          <w:rFonts w:ascii="Times New Roman" w:hAnsi="Times New Roman" w:cs="Times New Roman"/>
          <w:b w:val="0"/>
          <w:bCs w:val="0"/>
          <w:i/>
          <w:iCs/>
          <w:color w:val="auto"/>
          <w:sz w:val="24"/>
          <w:szCs w:val="24"/>
          <w:u w:val="none"/>
        </w:rPr>
        <w:t> </w:t>
      </w:r>
      <w:r w:rsidRPr="00A1340C">
        <w:rPr>
          <w:rFonts w:ascii="Times New Arabic" w:hAnsi="Times New Arabic"/>
          <w:b w:val="0"/>
          <w:bCs w:val="0"/>
          <w:i/>
          <w:iCs/>
          <w:color w:val="auto"/>
          <w:sz w:val="24"/>
          <w:szCs w:val="24"/>
          <w:u w:val="none"/>
        </w:rPr>
        <w:t>: Khaerul Umam Mubaidi Sulaeman</w:t>
      </w:r>
      <w:r w:rsidRPr="00A1340C">
        <w:rPr>
          <w:rFonts w:ascii="Times New Arabic" w:hAnsi="Times New Arabic"/>
          <w:b w:val="0"/>
          <w:bCs w:val="0"/>
          <w:color w:val="auto"/>
          <w:sz w:val="24"/>
          <w:szCs w:val="24"/>
          <w:u w:val="none"/>
        </w:rPr>
        <w:t>.</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Wibowo, Andirgo. 2008. “Epistemologi Hukum Islam: Bayani, Irfani, Dan Burhani.” </w:t>
      </w:r>
      <w:r w:rsidRPr="00A1340C">
        <w:rPr>
          <w:rFonts w:ascii="Times New Arabic" w:hAnsi="Times New Arabic"/>
          <w:b w:val="0"/>
          <w:bCs w:val="0"/>
          <w:i/>
          <w:iCs/>
          <w:color w:val="auto"/>
          <w:sz w:val="24"/>
          <w:szCs w:val="24"/>
          <w:u w:val="none"/>
        </w:rPr>
        <w:t>Jurnal</w:t>
      </w:r>
      <w:r w:rsidRPr="00A1340C">
        <w:rPr>
          <w:rFonts w:ascii="Times New Roman" w:hAnsi="Times New Roman" w:cs="Times New Roman"/>
          <w:b w:val="0"/>
          <w:bCs w:val="0"/>
          <w:i/>
          <w:iCs/>
          <w:color w:val="auto"/>
          <w:sz w:val="24"/>
          <w:szCs w:val="24"/>
          <w:u w:val="none"/>
        </w:rPr>
        <w:t> </w:t>
      </w:r>
      <w:r w:rsidRPr="00A1340C">
        <w:rPr>
          <w:rFonts w:ascii="Times New Arabic" w:hAnsi="Times New Arabic"/>
          <w:b w:val="0"/>
          <w:bCs w:val="0"/>
          <w:i/>
          <w:iCs/>
          <w:color w:val="auto"/>
          <w:sz w:val="24"/>
          <w:szCs w:val="24"/>
          <w:u w:val="none"/>
        </w:rPr>
        <w:t>: Universitas Islam Indonesia</w:t>
      </w:r>
      <w:r w:rsidRPr="00A1340C">
        <w:rPr>
          <w:rFonts w:ascii="Times New Arabic" w:hAnsi="Times New Arabic"/>
          <w:b w:val="0"/>
          <w:bCs w:val="0"/>
          <w:color w:val="auto"/>
          <w:sz w:val="24"/>
          <w:szCs w:val="24"/>
          <w:u w:val="none"/>
        </w:rPr>
        <w:t>: h. 1-2. https://dspace.uii.ac.id/handle/123456789/4363.</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Yoyo, Yoyo. 2018. “Pengaruh Bahasa Arab Terhadap Identitas Sosio-Kulturaldan Keagamaan Masyarakat Koptik Di Mesir.” </w:t>
      </w:r>
      <w:r w:rsidRPr="00A1340C">
        <w:rPr>
          <w:rFonts w:ascii="Times New Arabic" w:hAnsi="Times New Arabic"/>
          <w:b w:val="0"/>
          <w:bCs w:val="0"/>
          <w:i/>
          <w:iCs/>
          <w:color w:val="auto"/>
          <w:sz w:val="24"/>
          <w:szCs w:val="24"/>
          <w:u w:val="none"/>
        </w:rPr>
        <w:t>Jurnal CMES</w:t>
      </w:r>
      <w:r w:rsidRPr="00A1340C">
        <w:rPr>
          <w:rFonts w:ascii="Times New Arabic" w:hAnsi="Times New Arabic"/>
          <w:b w:val="0"/>
          <w:bCs w:val="0"/>
          <w:color w:val="auto"/>
          <w:sz w:val="24"/>
          <w:szCs w:val="24"/>
          <w:u w:val="none"/>
        </w:rPr>
        <w:t xml:space="preserve"> 10(1): 1.</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Yuliani, Wiwin. 2020. “METODE PENELITIAN DESKRIPTIF KUALITATIF DALAM PERSPEKTIF BIMBINGAN DAN KONSELING.” </w:t>
      </w:r>
      <w:r w:rsidRPr="00A1340C">
        <w:rPr>
          <w:rFonts w:ascii="Times New Arabic" w:hAnsi="Times New Arabic"/>
          <w:b w:val="0"/>
          <w:bCs w:val="0"/>
          <w:i/>
          <w:iCs/>
          <w:color w:val="auto"/>
          <w:sz w:val="24"/>
          <w:szCs w:val="24"/>
          <w:u w:val="none"/>
        </w:rPr>
        <w:t>Quanta</w:t>
      </w:r>
      <w:r w:rsidRPr="00A1340C">
        <w:rPr>
          <w:rFonts w:ascii="Times New Arabic" w:hAnsi="Times New Arabic"/>
          <w:b w:val="0"/>
          <w:bCs w:val="0"/>
          <w:color w:val="auto"/>
          <w:sz w:val="24"/>
          <w:szCs w:val="24"/>
          <w:u w:val="none"/>
        </w:rPr>
        <w:t xml:space="preserve"> 4(1): 44–51. http://e-journal.stkipsiliwangi.ac.id/index.php/quanta/article/view/1709.</w:t>
      </w:r>
    </w:p>
    <w:p w:rsidR="009E576C" w:rsidRPr="00A1340C" w:rsidRDefault="009E576C" w:rsidP="007B0BE0">
      <w:pPr>
        <w:tabs>
          <w:tab w:val="left" w:pos="426"/>
        </w:tabs>
        <w:spacing w:before="240" w:after="240" w:line="360" w:lineRule="exact"/>
        <w:ind w:left="87"/>
        <w:jc w:val="both"/>
        <w:rPr>
          <w:rFonts w:ascii="Times New Arabic" w:hAnsi="Times New Arabic"/>
          <w:b w:val="0"/>
          <w:bCs w:val="0"/>
          <w:color w:val="auto"/>
          <w:sz w:val="24"/>
          <w:szCs w:val="24"/>
          <w:u w:val="none"/>
        </w:rPr>
      </w:pPr>
      <w:r w:rsidRPr="00A1340C">
        <w:rPr>
          <w:rFonts w:ascii="Times New Arabic" w:hAnsi="Times New Arabic"/>
          <w:b w:val="0"/>
          <w:bCs w:val="0"/>
          <w:color w:val="auto"/>
          <w:sz w:val="24"/>
          <w:szCs w:val="24"/>
          <w:u w:val="none"/>
        </w:rPr>
        <w:t xml:space="preserve">Zulfata, Zulfata. 2016. “Gagasan Formasi Nalar Arab </w:t>
      </w:r>
      <w:r w:rsidRPr="00A1340C">
        <w:rPr>
          <w:rFonts w:ascii="Cambria" w:hAnsi="Cambria" w:cs="Cambria"/>
          <w:b w:val="0"/>
          <w:bCs w:val="0"/>
          <w:color w:val="auto"/>
          <w:sz w:val="24"/>
          <w:szCs w:val="24"/>
          <w:u w:val="none"/>
        </w:rPr>
        <w:t>Ā</w:t>
      </w:r>
      <w:r w:rsidRPr="00A1340C">
        <w:rPr>
          <w:rFonts w:ascii="Times New Arabic" w:hAnsi="Times New Arabic"/>
          <w:b w:val="0"/>
          <w:bCs w:val="0"/>
          <w:color w:val="auto"/>
          <w:sz w:val="24"/>
          <w:szCs w:val="24"/>
          <w:u w:val="none"/>
        </w:rPr>
        <w:t>bid Al-J</w:t>
      </w:r>
      <w:r w:rsidRPr="00A1340C">
        <w:rPr>
          <w:rFonts w:ascii="Cambria" w:hAnsi="Cambria" w:cs="Cambria"/>
          <w:b w:val="0"/>
          <w:bCs w:val="0"/>
          <w:color w:val="auto"/>
          <w:sz w:val="24"/>
          <w:szCs w:val="24"/>
          <w:u w:val="none"/>
        </w:rPr>
        <w:t>ā</w:t>
      </w:r>
      <w:r w:rsidRPr="00A1340C">
        <w:rPr>
          <w:rFonts w:ascii="Times New Arabic" w:hAnsi="Times New Arabic"/>
          <w:b w:val="0"/>
          <w:bCs w:val="0"/>
          <w:color w:val="auto"/>
          <w:sz w:val="24"/>
          <w:szCs w:val="24"/>
          <w:u w:val="none"/>
        </w:rPr>
        <w:t>bir</w:t>
      </w:r>
      <w:r w:rsidRPr="00A1340C">
        <w:rPr>
          <w:rFonts w:ascii="Cambria" w:hAnsi="Cambria" w:cs="Cambria"/>
          <w:b w:val="0"/>
          <w:bCs w:val="0"/>
          <w:color w:val="auto"/>
          <w:sz w:val="24"/>
          <w:szCs w:val="24"/>
          <w:u w:val="none"/>
        </w:rPr>
        <w:t>ī</w:t>
      </w:r>
      <w:r w:rsidRPr="00A1340C">
        <w:rPr>
          <w:rFonts w:ascii="Times New Arabic" w:hAnsi="Times New Arabic"/>
          <w:b w:val="0"/>
          <w:bCs w:val="0"/>
          <w:color w:val="auto"/>
          <w:sz w:val="24"/>
          <w:szCs w:val="24"/>
          <w:u w:val="none"/>
        </w:rPr>
        <w:t xml:space="preserve"> Dan Signifikansinya Untuk Rekonstruksi Nalar Aceh.” </w:t>
      </w:r>
      <w:r w:rsidRPr="00A1340C">
        <w:rPr>
          <w:rFonts w:ascii="Times New Arabic" w:hAnsi="Times New Arabic"/>
          <w:b w:val="0"/>
          <w:bCs w:val="0"/>
          <w:i/>
          <w:iCs/>
          <w:color w:val="auto"/>
          <w:sz w:val="24"/>
          <w:szCs w:val="24"/>
          <w:u w:val="none"/>
        </w:rPr>
        <w:t>Jurnal Ilmiah Islam Futura</w:t>
      </w:r>
      <w:r w:rsidRPr="00A1340C">
        <w:rPr>
          <w:rFonts w:ascii="Times New Arabic" w:hAnsi="Times New Arabic"/>
          <w:b w:val="0"/>
          <w:bCs w:val="0"/>
          <w:color w:val="auto"/>
          <w:sz w:val="24"/>
          <w:szCs w:val="24"/>
          <w:u w:val="none"/>
        </w:rPr>
        <w:t xml:space="preserve"> 15(2): 320.</w:t>
      </w:r>
    </w:p>
    <w:p w:rsidR="009E576C" w:rsidRDefault="009E576C" w:rsidP="009E576C">
      <w:pPr>
        <w:tabs>
          <w:tab w:val="left" w:pos="426"/>
        </w:tabs>
        <w:spacing w:before="240" w:after="240" w:line="276" w:lineRule="auto"/>
        <w:jc w:val="both"/>
        <w:rPr>
          <w:sz w:val="24"/>
          <w:szCs w:val="24"/>
        </w:rPr>
      </w:pPr>
      <w:r>
        <w:rPr>
          <w:sz w:val="24"/>
          <w:szCs w:val="24"/>
        </w:rPr>
        <w:t xml:space="preserve"> </w:t>
      </w:r>
    </w:p>
    <w:p w:rsidR="004F502F" w:rsidRDefault="004F502F" w:rsidP="009E576C">
      <w:pPr>
        <w:tabs>
          <w:tab w:val="left" w:pos="426"/>
        </w:tabs>
        <w:spacing w:before="240" w:after="240" w:line="276" w:lineRule="auto"/>
        <w:jc w:val="both"/>
        <w:rPr>
          <w:sz w:val="24"/>
          <w:szCs w:val="24"/>
        </w:rPr>
      </w:pPr>
    </w:p>
    <w:p w:rsidR="009E576C" w:rsidRPr="007A0068" w:rsidRDefault="009E576C" w:rsidP="007A0068">
      <w:pPr>
        <w:tabs>
          <w:tab w:val="left" w:pos="426"/>
        </w:tabs>
        <w:spacing w:before="120" w:after="0" w:line="280" w:lineRule="exact"/>
        <w:ind w:left="709" w:hanging="709"/>
        <w:jc w:val="both"/>
        <w:rPr>
          <w:rFonts w:ascii="Times New Arabic" w:eastAsia="Times New Roman" w:hAnsi="Times New Arabic" w:cs="Times New Roman"/>
          <w:b w:val="0"/>
          <w:bCs w:val="0"/>
          <w:noProof/>
          <w:color w:val="auto"/>
          <w:sz w:val="24"/>
          <w:szCs w:val="24"/>
          <w:u w:val="none"/>
          <w14:ligatures w14:val="none"/>
        </w:rPr>
      </w:pPr>
    </w:p>
    <w:p w:rsidR="007A0068" w:rsidRPr="007A0068" w:rsidRDefault="007A0068" w:rsidP="007A0068">
      <w:pPr>
        <w:tabs>
          <w:tab w:val="left" w:pos="426"/>
        </w:tabs>
        <w:spacing w:before="120" w:after="0" w:line="280" w:lineRule="exact"/>
        <w:ind w:left="709" w:hanging="709"/>
        <w:jc w:val="both"/>
        <w:rPr>
          <w:rFonts w:ascii="Times New Arabic" w:eastAsia="Times New Roman" w:hAnsi="Times New Arabic" w:cs="Times New Roman"/>
          <w:b w:val="0"/>
          <w:bCs w:val="0"/>
          <w:noProof/>
          <w:color w:val="auto"/>
          <w:sz w:val="24"/>
          <w:szCs w:val="24"/>
          <w:u w:val="none"/>
          <w14:ligatures w14:val="none"/>
        </w:rPr>
      </w:pPr>
      <w:r w:rsidRPr="007A0068">
        <w:rPr>
          <w:rFonts w:ascii="Times New Roman" w:eastAsia="Times New Roman" w:hAnsi="Times New Roman" w:cs="Times New Roman"/>
          <w:b w:val="0"/>
          <w:bCs w:val="0"/>
          <w:noProof/>
          <w:color w:val="auto"/>
          <w:sz w:val="20"/>
          <w:szCs w:val="20"/>
          <w:u w:val="none"/>
          <w14:ligatures w14:val="none"/>
        </w:rPr>
        <w:t xml:space="preserve"> </w:t>
      </w:r>
    </w:p>
    <w:p w:rsidR="007A0068" w:rsidRPr="007A0068" w:rsidRDefault="007A0068" w:rsidP="00A1340C">
      <w:pPr>
        <w:tabs>
          <w:tab w:val="left" w:pos="426"/>
        </w:tabs>
        <w:spacing w:before="120" w:after="0" w:line="280" w:lineRule="exact"/>
        <w:jc w:val="both"/>
        <w:rPr>
          <w:rFonts w:ascii="Times New Arabic" w:eastAsia="Times New Roman" w:hAnsi="Times New Arabic" w:cs="Times New Roman"/>
          <w:b w:val="0"/>
          <w:bCs w:val="0"/>
          <w:noProof/>
          <w:color w:val="auto"/>
          <w:sz w:val="24"/>
          <w:szCs w:val="24"/>
          <w:u w:val="none"/>
          <w14:ligatures w14:val="none"/>
        </w:rPr>
      </w:pPr>
      <w:r w:rsidRPr="007A0068">
        <w:rPr>
          <w:rFonts w:ascii="Times New Arabic" w:eastAsia="Times New Roman" w:hAnsi="Times New Arabic" w:cs="Times New Roman"/>
          <w:b w:val="0"/>
          <w:bCs w:val="0"/>
          <w:noProof/>
          <w:color w:val="auto"/>
          <w:sz w:val="24"/>
          <w:szCs w:val="24"/>
          <w:u w:val="none"/>
          <w14:ligatures w14:val="none"/>
        </w:rPr>
        <w:drawing>
          <wp:anchor distT="0" distB="0" distL="114300" distR="114300" simplePos="0" relativeHeight="251660288" behindDoc="0" locked="0" layoutInCell="1" allowOverlap="1" wp14:anchorId="36F0C5D8" wp14:editId="124F20C2">
            <wp:simplePos x="0" y="0"/>
            <wp:positionH relativeFrom="page">
              <wp:posOffset>1085850</wp:posOffset>
            </wp:positionH>
            <wp:positionV relativeFrom="paragraph">
              <wp:posOffset>118110</wp:posOffset>
            </wp:positionV>
            <wp:extent cx="5372593" cy="1288272"/>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89364" cy="1292294"/>
                    </a:xfrm>
                    <a:prstGeom prst="rect">
                      <a:avLst/>
                    </a:prstGeom>
                    <a:noFill/>
                  </pic:spPr>
                </pic:pic>
              </a:graphicData>
            </a:graphic>
            <wp14:sizeRelH relativeFrom="page">
              <wp14:pctWidth>0</wp14:pctWidth>
            </wp14:sizeRelH>
            <wp14:sizeRelV relativeFrom="page">
              <wp14:pctHeight>0</wp14:pctHeight>
            </wp14:sizeRelV>
          </wp:anchor>
        </w:drawing>
      </w:r>
    </w:p>
    <w:p w:rsidR="007A0068" w:rsidRPr="007A0068" w:rsidRDefault="007A0068" w:rsidP="007A0068">
      <w:pPr>
        <w:tabs>
          <w:tab w:val="left" w:pos="426"/>
        </w:tabs>
        <w:spacing w:before="120" w:after="0" w:line="280" w:lineRule="exact"/>
        <w:ind w:left="709" w:hanging="709"/>
        <w:jc w:val="both"/>
        <w:rPr>
          <w:rFonts w:ascii="Times New Arabic" w:eastAsia="Times New Roman" w:hAnsi="Times New Arabic" w:cs="Times New Roman"/>
          <w:b w:val="0"/>
          <w:bCs w:val="0"/>
          <w:iCs/>
          <w:color w:val="auto"/>
          <w:sz w:val="24"/>
          <w:szCs w:val="24"/>
          <w:u w:val="none"/>
          <w14:ligatures w14:val="none"/>
        </w:rPr>
      </w:pPr>
      <w:r w:rsidRPr="007A0068">
        <w:rPr>
          <w:rFonts w:ascii="Times New Arabic" w:eastAsia="Times New Roman" w:hAnsi="Times New Arabic" w:cs="Times New Roman"/>
          <w:b w:val="0"/>
          <w:bCs w:val="0"/>
          <w:iCs/>
          <w:color w:val="auto"/>
          <w:sz w:val="24"/>
          <w:szCs w:val="24"/>
          <w:u w:val="none"/>
          <w14:ligatures w14:val="none"/>
        </w:rPr>
        <w:fldChar w:fldCharType="end"/>
      </w:r>
    </w:p>
    <w:p w:rsidR="00C97061" w:rsidRPr="009B73BB" w:rsidRDefault="007A0068" w:rsidP="009B73BB">
      <w:pPr>
        <w:rPr>
          <w:rFonts w:ascii="Times New Arabic" w:eastAsia="Times New Roman" w:hAnsi="Times New Arabic" w:cs="Times New Roman"/>
          <w:noProof/>
          <w:sz w:val="24"/>
          <w:szCs w:val="24"/>
          <w:u w:val="none"/>
          <w14:ligatures w14:val="none"/>
        </w:rPr>
      </w:pPr>
      <w:r w:rsidRPr="007A0068">
        <w:rPr>
          <w:rFonts w:ascii="Times New Arabic" w:eastAsia="Times New Roman" w:hAnsi="Times New Arabic" w:cs="Times New Roman"/>
          <w:b w:val="0"/>
          <w:bCs w:val="0"/>
          <w:noProof/>
          <w:color w:val="auto"/>
          <w:sz w:val="24"/>
          <w:szCs w:val="24"/>
          <w:u w:val="none"/>
          <w14:ligatures w14:val="none"/>
        </w:rPr>
        <w:t>*</w:t>
      </w:r>
      <w:r w:rsidRPr="007A0068">
        <w:rPr>
          <w:rFonts w:ascii="Arial" w:eastAsia="Times New Roman" w:hAnsi="Arial" w:cs="Arial"/>
          <w:b w:val="0"/>
          <w:bCs w:val="0"/>
          <w:color w:val="202124"/>
          <w:sz w:val="20"/>
          <w:szCs w:val="20"/>
          <w:u w:val="none"/>
          <w:shd w:val="clear" w:color="auto" w:fill="FFFFFF"/>
          <w14:ligatures w14:val="none"/>
        </w:rPr>
        <w:t xml:space="preserve"> </w:t>
      </w:r>
      <w:r w:rsidRPr="007A0068">
        <w:rPr>
          <w:rFonts w:ascii="Times New Arabic" w:eastAsia="Times New Roman" w:hAnsi="Times New Arabic" w:cs="Times New Roman"/>
          <w:b w:val="0"/>
          <w:bCs w:val="0"/>
          <w:noProof/>
          <w:color w:val="auto"/>
          <w:sz w:val="24"/>
          <w:szCs w:val="24"/>
          <w:u w:val="none"/>
          <w14:ligatures w14:val="none"/>
        </w:rPr>
        <w:t>Batas persentase similarity </w:t>
      </w:r>
      <w:r w:rsidRPr="007A0068">
        <w:rPr>
          <w:rFonts w:ascii="Times New Arabic" w:eastAsia="Times New Roman" w:hAnsi="Times New Arabic" w:cs="Times New Roman"/>
          <w:noProof/>
          <w:sz w:val="24"/>
          <w:szCs w:val="24"/>
          <w:u w:val="none"/>
          <w14:ligatures w14:val="none"/>
        </w:rPr>
        <w:t>tidak lebih dari 25%</w:t>
      </w:r>
    </w:p>
    <w:p w:rsidR="00C97061" w:rsidRPr="00C97061" w:rsidRDefault="00C97061" w:rsidP="00C97061">
      <w:pPr>
        <w:jc w:val="both"/>
        <w:rPr>
          <w:rFonts w:ascii="Times New Arabic" w:hAnsi="Times New Arabic"/>
          <w:b w:val="0"/>
          <w:bCs w:val="0"/>
          <w:i/>
          <w:iCs/>
          <w:color w:val="auto"/>
          <w:sz w:val="24"/>
          <w:szCs w:val="24"/>
          <w:u w:val="none"/>
        </w:rPr>
      </w:pPr>
      <w:r w:rsidRPr="00C97061">
        <w:rPr>
          <w:rFonts w:ascii="Times New Arabic" w:hAnsi="Times New Arabic"/>
          <w:b w:val="0"/>
          <w:bCs w:val="0"/>
          <w:i/>
          <w:iCs/>
          <w:color w:val="auto"/>
          <w:sz w:val="24"/>
          <w:szCs w:val="24"/>
          <w:u w:val="none"/>
        </w:rPr>
        <w:t>“</w:t>
      </w:r>
      <w:proofErr w:type="spellStart"/>
      <w:r w:rsidRPr="00C97061">
        <w:rPr>
          <w:rFonts w:ascii="Times New Arabic" w:hAnsi="Times New Arabic"/>
          <w:b w:val="0"/>
          <w:bCs w:val="0"/>
          <w:i/>
          <w:iCs/>
          <w:color w:val="auto"/>
          <w:sz w:val="24"/>
          <w:szCs w:val="24"/>
          <w:u w:val="none"/>
        </w:rPr>
        <w:t>Harap</w:t>
      </w:r>
      <w:proofErr w:type="spellEnd"/>
      <w:r w:rsidRPr="00C97061">
        <w:rPr>
          <w:rFonts w:ascii="Times New Arabic" w:hAnsi="Times New Arabic"/>
          <w:b w:val="0"/>
          <w:bCs w:val="0"/>
          <w:i/>
          <w:iCs/>
          <w:color w:val="auto"/>
          <w:sz w:val="24"/>
          <w:szCs w:val="24"/>
          <w:u w:val="none"/>
        </w:rPr>
        <w:t xml:space="preserve"> Baca </w:t>
      </w:r>
      <w:proofErr w:type="spellStart"/>
      <w:r w:rsidRPr="00C97061">
        <w:rPr>
          <w:rFonts w:ascii="Times New Arabic" w:hAnsi="Times New Arabic"/>
          <w:b w:val="0"/>
          <w:bCs w:val="0"/>
          <w:i/>
          <w:iCs/>
          <w:color w:val="auto"/>
          <w:sz w:val="24"/>
          <w:szCs w:val="24"/>
          <w:u w:val="none"/>
        </w:rPr>
        <w:t>dan</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pahami</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pedoman</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penulisan</w:t>
      </w:r>
      <w:proofErr w:type="spellEnd"/>
      <w:r w:rsidRPr="00C97061">
        <w:rPr>
          <w:rFonts w:ascii="Times New Arabic" w:hAnsi="Times New Arabic"/>
          <w:b w:val="0"/>
          <w:bCs w:val="0"/>
          <w:i/>
          <w:iCs/>
          <w:color w:val="auto"/>
          <w:sz w:val="24"/>
          <w:szCs w:val="24"/>
          <w:u w:val="none"/>
        </w:rPr>
        <w:t>/Article Template </w:t>
      </w:r>
      <w:proofErr w:type="spellStart"/>
      <w:r w:rsidRPr="00C97061">
        <w:rPr>
          <w:rFonts w:ascii="Times New Arabic" w:hAnsi="Times New Arabic"/>
          <w:b w:val="0"/>
          <w:bCs w:val="0"/>
          <w:i/>
          <w:iCs/>
          <w:color w:val="auto"/>
          <w:sz w:val="24"/>
          <w:szCs w:val="24"/>
          <w:u w:val="none"/>
        </w:rPr>
        <w:t>untuk</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penyusunan</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naskah</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dapat</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diunduh</w:t>
      </w:r>
      <w:proofErr w:type="spellEnd"/>
      <w:r w:rsidRPr="00C97061">
        <w:rPr>
          <w:rFonts w:ascii="Times New Arabic" w:hAnsi="Times New Arabic"/>
          <w:b w:val="0"/>
          <w:bCs w:val="0"/>
          <w:i/>
          <w:iCs/>
          <w:color w:val="auto"/>
          <w:sz w:val="24"/>
          <w:szCs w:val="24"/>
          <w:u w:val="none"/>
        </w:rPr>
        <w:t xml:space="preserve"> di </w:t>
      </w:r>
      <w:hyperlink r:id="rId17" w:tgtFrame="_blank" w:history="1">
        <w:r w:rsidRPr="00C97061">
          <w:rPr>
            <w:rStyle w:val="Hyperlink"/>
            <w:rFonts w:ascii="Times New Arabic" w:hAnsi="Times New Arabic"/>
            <w:b w:val="0"/>
            <w:bCs w:val="0"/>
            <w:i/>
            <w:iCs/>
            <w:sz w:val="24"/>
            <w:szCs w:val="24"/>
            <w:u w:val="none"/>
          </w:rPr>
          <w:t>Article Template</w:t>
        </w:r>
      </w:hyperlink>
      <w:r w:rsidRPr="00C97061">
        <w:rPr>
          <w:rFonts w:ascii="Times New Arabic" w:hAnsi="Times New Arabic"/>
          <w:b w:val="0"/>
          <w:bCs w:val="0"/>
          <w:i/>
          <w:iCs/>
          <w:color w:val="auto"/>
          <w:sz w:val="24"/>
          <w:szCs w:val="24"/>
          <w:u w:val="none"/>
        </w:rPr>
        <w:t>) </w:t>
      </w:r>
      <w:proofErr w:type="spellStart"/>
      <w:r w:rsidRPr="00C97061">
        <w:rPr>
          <w:rFonts w:ascii="Times New Arabic" w:hAnsi="Times New Arabic"/>
          <w:b w:val="0"/>
          <w:bCs w:val="0"/>
          <w:i/>
          <w:iCs/>
          <w:color w:val="auto"/>
          <w:sz w:val="24"/>
          <w:szCs w:val="24"/>
          <w:u w:val="none"/>
        </w:rPr>
        <w:t>Jika</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naskah</w:t>
      </w:r>
      <w:proofErr w:type="spellEnd"/>
      <w:r w:rsidRPr="00C97061">
        <w:rPr>
          <w:rFonts w:ascii="Times New Arabic" w:hAnsi="Times New Arabic"/>
          <w:b w:val="0"/>
          <w:bCs w:val="0"/>
          <w:i/>
          <w:iCs/>
          <w:color w:val="auto"/>
          <w:sz w:val="24"/>
          <w:szCs w:val="24"/>
          <w:u w:val="none"/>
        </w:rPr>
        <w:t xml:space="preserve"> yang </w:t>
      </w:r>
      <w:proofErr w:type="spellStart"/>
      <w:r w:rsidRPr="00C97061">
        <w:rPr>
          <w:rFonts w:ascii="Times New Arabic" w:hAnsi="Times New Arabic"/>
          <w:b w:val="0"/>
          <w:bCs w:val="0"/>
          <w:i/>
          <w:iCs/>
          <w:color w:val="auto"/>
          <w:sz w:val="24"/>
          <w:szCs w:val="24"/>
          <w:u w:val="none"/>
        </w:rPr>
        <w:t>dikirim</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tidak</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sesuai</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dengan</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pedoman</w:t>
      </w:r>
      <w:proofErr w:type="spellEnd"/>
      <w:r w:rsidRPr="00C97061">
        <w:rPr>
          <w:rFonts w:ascii="Times New Arabic" w:hAnsi="Times New Arabic"/>
          <w:b w:val="0"/>
          <w:bCs w:val="0"/>
          <w:i/>
          <w:iCs/>
          <w:color w:val="auto"/>
          <w:sz w:val="24"/>
          <w:szCs w:val="24"/>
          <w:u w:val="none"/>
        </w:rPr>
        <w:t xml:space="preserve"> template </w:t>
      </w:r>
      <w:proofErr w:type="spellStart"/>
      <w:r w:rsidRPr="00C97061">
        <w:rPr>
          <w:rFonts w:ascii="Times New Arabic" w:hAnsi="Times New Arabic"/>
          <w:b w:val="0"/>
          <w:bCs w:val="0"/>
          <w:i/>
          <w:iCs/>
          <w:color w:val="auto"/>
          <w:sz w:val="24"/>
          <w:szCs w:val="24"/>
          <w:u w:val="none"/>
        </w:rPr>
        <w:t>Ajamiy</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atau</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menggunakan</w:t>
      </w:r>
      <w:proofErr w:type="spellEnd"/>
      <w:r w:rsidRPr="00C97061">
        <w:rPr>
          <w:rFonts w:ascii="Times New Arabic" w:hAnsi="Times New Arabic"/>
          <w:b w:val="0"/>
          <w:bCs w:val="0"/>
          <w:i/>
          <w:iCs/>
          <w:color w:val="auto"/>
          <w:sz w:val="24"/>
          <w:szCs w:val="24"/>
          <w:u w:val="none"/>
        </w:rPr>
        <w:t xml:space="preserve"> format yang </w:t>
      </w:r>
      <w:proofErr w:type="spellStart"/>
      <w:r w:rsidRPr="00C97061">
        <w:rPr>
          <w:rFonts w:ascii="Times New Arabic" w:hAnsi="Times New Arabic"/>
          <w:b w:val="0"/>
          <w:bCs w:val="0"/>
          <w:i/>
          <w:iCs/>
          <w:color w:val="auto"/>
          <w:sz w:val="24"/>
          <w:szCs w:val="24"/>
          <w:u w:val="none"/>
        </w:rPr>
        <w:t>berbeda</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maka</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akan</w:t>
      </w:r>
      <w:proofErr w:type="spellEnd"/>
      <w:r w:rsidRPr="00C97061">
        <w:rPr>
          <w:rFonts w:ascii="Times New Arabic" w:hAnsi="Times New Arabic"/>
          <w:b w:val="0"/>
          <w:bCs w:val="0"/>
          <w:i/>
          <w:iCs/>
          <w:color w:val="auto"/>
          <w:sz w:val="24"/>
          <w:szCs w:val="24"/>
          <w:u w:val="none"/>
        </w:rPr>
        <w:t> </w:t>
      </w:r>
      <w:proofErr w:type="spellStart"/>
      <w:r w:rsidRPr="00C97061">
        <w:rPr>
          <w:rFonts w:ascii="Times New Arabic" w:hAnsi="Times New Arabic"/>
          <w:b w:val="0"/>
          <w:bCs w:val="0"/>
          <w:i/>
          <w:iCs/>
          <w:color w:val="auto"/>
          <w:sz w:val="24"/>
          <w:szCs w:val="24"/>
          <w:u w:val="none"/>
        </w:rPr>
        <w:t>direject</w:t>
      </w:r>
      <w:proofErr w:type="spellEnd"/>
      <w:r w:rsidRPr="00C97061">
        <w:rPr>
          <w:rFonts w:ascii="Times New Arabic" w:hAnsi="Times New Arabic"/>
          <w:b w:val="0"/>
          <w:bCs w:val="0"/>
          <w:i/>
          <w:iCs/>
          <w:color w:val="auto"/>
          <w:sz w:val="24"/>
          <w:szCs w:val="24"/>
          <w:u w:val="none"/>
        </w:rPr>
        <w:t> </w:t>
      </w:r>
      <w:proofErr w:type="spellStart"/>
      <w:r w:rsidRPr="00C97061">
        <w:rPr>
          <w:rFonts w:ascii="Times New Arabic" w:hAnsi="Times New Arabic"/>
          <w:b w:val="0"/>
          <w:bCs w:val="0"/>
          <w:i/>
          <w:iCs/>
          <w:color w:val="auto"/>
          <w:sz w:val="24"/>
          <w:szCs w:val="24"/>
          <w:u w:val="none"/>
        </w:rPr>
        <w:t>oleh</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tim</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redaksi</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sebelum</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ditinjau</w:t>
      </w:r>
      <w:proofErr w:type="spellEnd"/>
      <w:r w:rsidRPr="00C97061">
        <w:rPr>
          <w:rFonts w:ascii="Times New Arabic" w:hAnsi="Times New Arabic"/>
          <w:b w:val="0"/>
          <w:bCs w:val="0"/>
          <w:i/>
          <w:iCs/>
          <w:color w:val="auto"/>
          <w:sz w:val="24"/>
          <w:szCs w:val="24"/>
          <w:u w:val="none"/>
        </w:rPr>
        <w:t xml:space="preserve">. Tim </w:t>
      </w:r>
      <w:proofErr w:type="spellStart"/>
      <w:r w:rsidRPr="00C97061">
        <w:rPr>
          <w:rFonts w:ascii="Times New Arabic" w:hAnsi="Times New Arabic"/>
          <w:b w:val="0"/>
          <w:bCs w:val="0"/>
          <w:i/>
          <w:iCs/>
          <w:color w:val="auto"/>
          <w:sz w:val="24"/>
          <w:szCs w:val="24"/>
          <w:u w:val="none"/>
        </w:rPr>
        <w:t>redaksi</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hanya</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akan</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menerima</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naskah</w:t>
      </w:r>
      <w:proofErr w:type="spellEnd"/>
      <w:r w:rsidRPr="00C97061">
        <w:rPr>
          <w:rFonts w:ascii="Times New Arabic" w:hAnsi="Times New Arabic"/>
          <w:b w:val="0"/>
          <w:bCs w:val="0"/>
          <w:i/>
          <w:iCs/>
          <w:color w:val="auto"/>
          <w:sz w:val="24"/>
          <w:szCs w:val="24"/>
          <w:u w:val="none"/>
        </w:rPr>
        <w:t xml:space="preserve"> yang </w:t>
      </w:r>
      <w:proofErr w:type="spellStart"/>
      <w:r w:rsidRPr="00C97061">
        <w:rPr>
          <w:rFonts w:ascii="Times New Arabic" w:hAnsi="Times New Arabic"/>
          <w:b w:val="0"/>
          <w:bCs w:val="0"/>
          <w:i/>
          <w:iCs/>
          <w:color w:val="auto"/>
          <w:sz w:val="24"/>
          <w:szCs w:val="24"/>
          <w:u w:val="none"/>
        </w:rPr>
        <w:t>memenuhi</w:t>
      </w:r>
      <w:proofErr w:type="spellEnd"/>
      <w:r w:rsidRPr="00C97061">
        <w:rPr>
          <w:rFonts w:ascii="Times New Arabic" w:hAnsi="Times New Arabic"/>
          <w:b w:val="0"/>
          <w:bCs w:val="0"/>
          <w:i/>
          <w:iCs/>
          <w:color w:val="auto"/>
          <w:sz w:val="24"/>
          <w:szCs w:val="24"/>
          <w:u w:val="none"/>
        </w:rPr>
        <w:t xml:space="preserve"> </w:t>
      </w:r>
      <w:proofErr w:type="spellStart"/>
      <w:r w:rsidRPr="00C97061">
        <w:rPr>
          <w:rFonts w:ascii="Times New Arabic" w:hAnsi="Times New Arabic"/>
          <w:b w:val="0"/>
          <w:bCs w:val="0"/>
          <w:i/>
          <w:iCs/>
          <w:color w:val="auto"/>
          <w:sz w:val="24"/>
          <w:szCs w:val="24"/>
          <w:u w:val="none"/>
        </w:rPr>
        <w:t>persyaratan</w:t>
      </w:r>
      <w:proofErr w:type="spellEnd"/>
      <w:r w:rsidRPr="00C97061">
        <w:rPr>
          <w:rFonts w:ascii="Times New Arabic" w:hAnsi="Times New Arabic"/>
          <w:b w:val="0"/>
          <w:bCs w:val="0"/>
          <w:i/>
          <w:iCs/>
          <w:color w:val="auto"/>
          <w:sz w:val="24"/>
          <w:szCs w:val="24"/>
          <w:u w:val="none"/>
        </w:rPr>
        <w:t xml:space="preserve"> format yang </w:t>
      </w:r>
      <w:proofErr w:type="spellStart"/>
      <w:r w:rsidRPr="00C97061">
        <w:rPr>
          <w:rFonts w:ascii="Times New Arabic" w:hAnsi="Times New Arabic"/>
          <w:b w:val="0"/>
          <w:bCs w:val="0"/>
          <w:i/>
          <w:iCs/>
          <w:color w:val="auto"/>
          <w:sz w:val="24"/>
          <w:szCs w:val="24"/>
          <w:u w:val="none"/>
        </w:rPr>
        <w:t>ditentukan</w:t>
      </w:r>
      <w:proofErr w:type="spellEnd"/>
      <w:r w:rsidRPr="00C97061">
        <w:rPr>
          <w:rFonts w:ascii="Times New Arabic" w:hAnsi="Times New Arabic"/>
          <w:b w:val="0"/>
          <w:bCs w:val="0"/>
          <w:i/>
          <w:iCs/>
          <w:color w:val="auto"/>
          <w:sz w:val="24"/>
          <w:szCs w:val="24"/>
          <w:u w:val="none"/>
        </w:rPr>
        <w:t>.”</w:t>
      </w:r>
    </w:p>
    <w:bookmarkEnd w:id="0"/>
    <w:p w:rsidR="00223759" w:rsidRPr="00223759" w:rsidRDefault="00223759">
      <w:pPr>
        <w:rPr>
          <w:rFonts w:ascii="Times New Arabic" w:hAnsi="Times New Arabic"/>
          <w:b w:val="0"/>
          <w:bCs w:val="0"/>
          <w:color w:val="auto"/>
          <w:sz w:val="24"/>
          <w:szCs w:val="24"/>
          <w:u w:val="none"/>
        </w:rPr>
      </w:pPr>
    </w:p>
    <w:sectPr w:rsidR="00223759" w:rsidRPr="00223759" w:rsidSect="009B73BB">
      <w:headerReference w:type="default" r:id="rId18"/>
      <w:footerReference w:type="default" r:id="rId19"/>
      <w:pgSz w:w="11907" w:h="16443" w:code="9"/>
      <w:pgMar w:top="141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192A" w:rsidRDefault="008B192A" w:rsidP="00223759">
      <w:pPr>
        <w:spacing w:after="0" w:line="240" w:lineRule="auto"/>
      </w:pPr>
      <w:r>
        <w:separator/>
      </w:r>
    </w:p>
  </w:endnote>
  <w:endnote w:type="continuationSeparator" w:id="0">
    <w:p w:rsidR="008B192A" w:rsidRDefault="008B192A" w:rsidP="00223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Arabic">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entury Schoolbook">
    <w:panose1 w:val="02040604050505020304"/>
    <w:charset w:val="00"/>
    <w:family w:val="roman"/>
    <w:pitch w:val="variable"/>
    <w:sig w:usb0="00000287" w:usb1="00000000" w:usb2="00000000" w:usb3="00000000" w:csb0="0000009F" w:csb1="00000000"/>
  </w:font>
  <w:font w:name="AshteR">
    <w:altName w:val="Times New Roman"/>
    <w:charset w:val="00"/>
    <w:family w:val="moder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akkal Majalla">
    <w:panose1 w:val="02000000000000000000"/>
    <w:charset w:val="00"/>
    <w:family w:val="auto"/>
    <w:pitch w:val="variable"/>
    <w:sig w:usb0="A0002027" w:usb1="80000000" w:usb2="00000108" w:usb3="00000000" w:csb0="000000D3"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7061" w:rsidRPr="00A06831" w:rsidRDefault="00F96D85" w:rsidP="00C97061">
    <w:pPr>
      <w:pStyle w:val="Footer"/>
      <w:rPr>
        <w:b w:val="0"/>
        <w:bCs w:val="0"/>
      </w:rPr>
    </w:pPr>
    <w:r>
      <w:rPr>
        <w:noProof/>
      </w:rPr>
      <mc:AlternateContent>
        <mc:Choice Requires="wps">
          <w:drawing>
            <wp:anchor distT="0" distB="0" distL="114300" distR="114300" simplePos="0" relativeHeight="251660288" behindDoc="0" locked="0" layoutInCell="1" allowOverlap="1" wp14:anchorId="6F499AE8">
              <wp:simplePos x="0" y="0"/>
              <wp:positionH relativeFrom="column">
                <wp:posOffset>285115</wp:posOffset>
              </wp:positionH>
              <wp:positionV relativeFrom="paragraph">
                <wp:posOffset>197485</wp:posOffset>
              </wp:positionV>
              <wp:extent cx="4819650" cy="287020"/>
              <wp:effectExtent l="0" t="0" r="0" b="0"/>
              <wp:wrapSquare wrapText="bothSides"/>
              <wp:docPr id="1607029652" name="Kotak Tek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9650"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97061" w:rsidRPr="00A06831" w:rsidRDefault="00C97061" w:rsidP="00C97061">
                          <w:pPr>
                            <w:spacing w:line="320" w:lineRule="exact"/>
                            <w:jc w:val="right"/>
                            <w:rPr>
                              <w:b w:val="0"/>
                              <w:bCs w:val="0"/>
                              <w:color w:val="7F7F7F" w:themeColor="text1" w:themeTint="80"/>
                              <w:u w:val="none"/>
                            </w:rPr>
                          </w:pPr>
                          <w:proofErr w:type="spellStart"/>
                          <w:r w:rsidRPr="00A06831">
                            <w:rPr>
                              <w:rFonts w:ascii="Bodoni MT Condensed" w:hAnsi="Bodoni MT Condensed"/>
                              <w:b w:val="0"/>
                              <w:bCs w:val="0"/>
                              <w:sz w:val="32"/>
                              <w:szCs w:val="32"/>
                              <w:u w:val="none"/>
                            </w:rPr>
                            <w:t>Ajamiy</w:t>
                          </w:r>
                          <w:proofErr w:type="spellEnd"/>
                          <w:r w:rsidRPr="00A06831">
                            <w:rPr>
                              <w:rFonts w:ascii="Bodoni MT Condensed" w:hAnsi="Bodoni MT Condensed"/>
                              <w:b w:val="0"/>
                              <w:bCs w:val="0"/>
                              <w:sz w:val="32"/>
                              <w:szCs w:val="32"/>
                              <w:u w:val="none"/>
                            </w:rPr>
                            <w:t xml:space="preserve">: </w:t>
                          </w:r>
                          <w:proofErr w:type="spellStart"/>
                          <w:r w:rsidRPr="00A06831">
                            <w:rPr>
                              <w:rFonts w:ascii="Bodoni MT Condensed" w:hAnsi="Bodoni MT Condensed"/>
                              <w:b w:val="0"/>
                              <w:bCs w:val="0"/>
                              <w:u w:val="none"/>
                            </w:rPr>
                            <w:t>Jurnal</w:t>
                          </w:r>
                          <w:proofErr w:type="spellEnd"/>
                          <w:r w:rsidRPr="00A06831">
                            <w:rPr>
                              <w:rFonts w:ascii="Bodoni MT Condensed" w:hAnsi="Bodoni MT Condensed"/>
                              <w:b w:val="0"/>
                              <w:bCs w:val="0"/>
                              <w:u w:val="none"/>
                            </w:rPr>
                            <w:t xml:space="preserve"> Bahasa </w:t>
                          </w:r>
                          <w:proofErr w:type="spellStart"/>
                          <w:r w:rsidRPr="00A06831">
                            <w:rPr>
                              <w:rFonts w:ascii="Bodoni MT Condensed" w:hAnsi="Bodoni MT Condensed"/>
                              <w:b w:val="0"/>
                              <w:bCs w:val="0"/>
                              <w:u w:val="none"/>
                            </w:rPr>
                            <w:t>dan</w:t>
                          </w:r>
                          <w:proofErr w:type="spellEnd"/>
                          <w:r w:rsidRPr="00A06831">
                            <w:rPr>
                              <w:rFonts w:ascii="Bodoni MT Condensed" w:hAnsi="Bodoni MT Condensed"/>
                              <w:b w:val="0"/>
                              <w:bCs w:val="0"/>
                              <w:u w:val="none"/>
                            </w:rPr>
                            <w:t xml:space="preserve"> Sastra Arab | Vol.12   No.2, September 2023 |</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F499AE8" id="_x0000_t202" coordsize="21600,21600" o:spt="202" path="m,l,21600r21600,l21600,xe">
              <v:stroke joinstyle="miter"/>
              <v:path gradientshapeok="t" o:connecttype="rect"/>
            </v:shapetype>
            <v:shape id="Kotak Teks 5" o:spid="_x0000_s1028" type="#_x0000_t202" style="position:absolute;margin-left:22.45pt;margin-top:15.55pt;width:379.5pt;height:2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" filled="f" stroked="f" strokeweight=".5pt">
              <v:textbox inset=",,,0">
                <w:txbxContent>
                  <w:p w:rsidR="00C97061" w:rsidRPr="00A06831" w:rsidRDefault="00C97061" w:rsidP="00C97061">
                    <w:pPr>
                      <w:spacing w:line="320" w:lineRule="exact"/>
                      <w:jc w:val="right"/>
                      <w:rPr>
                        <w:b w:val="0"/>
                        <w:bCs w:val="0"/>
                        <w:color w:val="7F7F7F" w:themeColor="text1" w:themeTint="80"/>
                        <w:u w:val="none"/>
                      </w:rPr>
                    </w:pPr>
                    <w:proofErr w:type="spellStart"/>
                    <w:r w:rsidRPr="00A06831">
                      <w:rPr>
                        <w:rFonts w:ascii="Bodoni MT Condensed" w:hAnsi="Bodoni MT Condensed"/>
                        <w:b w:val="0"/>
                        <w:bCs w:val="0"/>
                        <w:sz w:val="32"/>
                        <w:szCs w:val="32"/>
                        <w:u w:val="none"/>
                      </w:rPr>
                      <w:t>Ajamiy</w:t>
                    </w:r>
                    <w:proofErr w:type="spellEnd"/>
                    <w:r w:rsidRPr="00A06831">
                      <w:rPr>
                        <w:rFonts w:ascii="Bodoni MT Condensed" w:hAnsi="Bodoni MT Condensed"/>
                        <w:b w:val="0"/>
                        <w:bCs w:val="0"/>
                        <w:sz w:val="32"/>
                        <w:szCs w:val="32"/>
                        <w:u w:val="none"/>
                      </w:rPr>
                      <w:t xml:space="preserve">: </w:t>
                    </w:r>
                    <w:proofErr w:type="spellStart"/>
                    <w:r w:rsidRPr="00A06831">
                      <w:rPr>
                        <w:rFonts w:ascii="Bodoni MT Condensed" w:hAnsi="Bodoni MT Condensed"/>
                        <w:b w:val="0"/>
                        <w:bCs w:val="0"/>
                        <w:u w:val="none"/>
                      </w:rPr>
                      <w:t>Jurnal</w:t>
                    </w:r>
                    <w:proofErr w:type="spellEnd"/>
                    <w:r w:rsidRPr="00A06831">
                      <w:rPr>
                        <w:rFonts w:ascii="Bodoni MT Condensed" w:hAnsi="Bodoni MT Condensed"/>
                        <w:b w:val="0"/>
                        <w:bCs w:val="0"/>
                        <w:u w:val="none"/>
                      </w:rPr>
                      <w:t xml:space="preserve"> Bahasa </w:t>
                    </w:r>
                    <w:proofErr w:type="spellStart"/>
                    <w:r w:rsidRPr="00A06831">
                      <w:rPr>
                        <w:rFonts w:ascii="Bodoni MT Condensed" w:hAnsi="Bodoni MT Condensed"/>
                        <w:b w:val="0"/>
                        <w:bCs w:val="0"/>
                        <w:u w:val="none"/>
                      </w:rPr>
                      <w:t>dan</w:t>
                    </w:r>
                    <w:proofErr w:type="spellEnd"/>
                    <w:r w:rsidRPr="00A06831">
                      <w:rPr>
                        <w:rFonts w:ascii="Bodoni MT Condensed" w:hAnsi="Bodoni MT Condensed"/>
                        <w:b w:val="0"/>
                        <w:bCs w:val="0"/>
                        <w:u w:val="none"/>
                      </w:rPr>
                      <w:t xml:space="preserve"> Sastra Arab | Vol.12   No.2, September 2023 |</w:t>
                    </w:r>
                  </w:p>
                </w:txbxContent>
              </v:textbox>
              <w10:wrap type="square"/>
            </v:shape>
          </w:pict>
        </mc:Fallback>
      </mc:AlternateContent>
    </w:r>
    <w:r>
      <w:rPr>
        <w:noProof/>
      </w:rPr>
      <mc:AlternateContent>
        <mc:Choice Requires="wps">
          <w:drawing>
            <wp:anchor distT="4294967295" distB="4294967295" distL="114300" distR="114300" simplePos="0" relativeHeight="251661312" behindDoc="0" locked="0" layoutInCell="1" allowOverlap="1" wp14:anchorId="6B2E0996">
              <wp:simplePos x="0" y="0"/>
              <wp:positionH relativeFrom="column">
                <wp:posOffset>31750</wp:posOffset>
              </wp:positionH>
              <wp:positionV relativeFrom="paragraph">
                <wp:posOffset>242569</wp:posOffset>
              </wp:positionV>
              <wp:extent cx="5403215" cy="0"/>
              <wp:effectExtent l="0" t="0" r="0" b="0"/>
              <wp:wrapNone/>
              <wp:docPr id="648456670" name="Konektor Lurus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03215" cy="0"/>
                      </a:xfrm>
                      <a:prstGeom prst="line">
                        <a:avLst/>
                      </a:prstGeom>
                      <a:ln>
                        <a:solidFill>
                          <a:srgbClr val="800000"/>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54D717C" id="Konektor Lurus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pt,19.1pt" to="427.95pt,19.1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" strokecolor="maroon">
              <v:stroke dashstyle="dashDot"/>
              <o:lock v:ext="edit" shapetype="f"/>
            </v:line>
          </w:pict>
        </mc:Fallback>
      </mc:AlternateContent>
    </w:r>
  </w:p>
  <w:p w:rsidR="00310DA6" w:rsidRDefault="00F96D85">
    <w:pPr>
      <w:pStyle w:val="Footer"/>
    </w:pPr>
    <w:r>
      <w:rPr>
        <w:noProof/>
      </w:rPr>
      <mc:AlternateContent>
        <mc:Choice Requires="wps">
          <w:drawing>
            <wp:anchor distT="0" distB="0" distL="0" distR="0" simplePos="0" relativeHeight="251659264" behindDoc="0" locked="0" layoutInCell="1" allowOverlap="1" wp14:anchorId="118F9C69">
              <wp:simplePos x="0" y="0"/>
              <wp:positionH relativeFrom="rightMargin">
                <wp:posOffset>-624840</wp:posOffset>
              </wp:positionH>
              <wp:positionV relativeFrom="bottomMargin">
                <wp:posOffset>314325</wp:posOffset>
              </wp:positionV>
              <wp:extent cx="523875" cy="287655"/>
              <wp:effectExtent l="0" t="0" r="0" b="0"/>
              <wp:wrapSquare wrapText="bothSides"/>
              <wp:docPr id="762622086" name="Persegi Panjang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 cy="287655"/>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C97061" w:rsidRPr="00C97061" w:rsidRDefault="00C97061" w:rsidP="00C97061">
                          <w:pPr>
                            <w:spacing w:after="0" w:line="240" w:lineRule="exact"/>
                            <w:jc w:val="center"/>
                            <w:rPr>
                              <w:rFonts w:ascii="Bodoni MT Condensed" w:hAnsi="Bodoni MT Condensed"/>
                              <w:b w:val="0"/>
                              <w:bCs w:val="0"/>
                              <w:sz w:val="24"/>
                              <w:szCs w:val="24"/>
                              <w:u w:val="none"/>
                            </w:rPr>
                          </w:pPr>
                          <w:r w:rsidRPr="00C97061">
                            <w:rPr>
                              <w:rFonts w:ascii="Bodoni MT Condensed" w:hAnsi="Bodoni MT Condensed"/>
                              <w:b w:val="0"/>
                              <w:bCs w:val="0"/>
                              <w:sz w:val="24"/>
                              <w:szCs w:val="24"/>
                              <w:u w:val="none"/>
                            </w:rPr>
                            <w:fldChar w:fldCharType="begin"/>
                          </w:r>
                          <w:r w:rsidRPr="00C97061">
                            <w:rPr>
                              <w:rFonts w:ascii="Bodoni MT Condensed" w:hAnsi="Bodoni MT Condensed"/>
                              <w:b w:val="0"/>
                              <w:bCs w:val="0"/>
                              <w:sz w:val="24"/>
                              <w:szCs w:val="24"/>
                              <w:u w:val="none"/>
                            </w:rPr>
                            <w:instrText xml:space="preserve"> PAGE   \* MERGEFORMAT </w:instrText>
                          </w:r>
                          <w:r w:rsidRPr="00C97061">
                            <w:rPr>
                              <w:rFonts w:ascii="Bodoni MT Condensed" w:hAnsi="Bodoni MT Condensed"/>
                              <w:b w:val="0"/>
                              <w:bCs w:val="0"/>
                              <w:sz w:val="24"/>
                              <w:szCs w:val="24"/>
                              <w:u w:val="none"/>
                            </w:rPr>
                            <w:fldChar w:fldCharType="separate"/>
                          </w:r>
                          <w:r w:rsidR="00A1340C">
                            <w:rPr>
                              <w:rFonts w:ascii="Bodoni MT Condensed" w:hAnsi="Bodoni MT Condensed"/>
                              <w:b w:val="0"/>
                              <w:bCs w:val="0"/>
                              <w:noProof/>
                              <w:sz w:val="24"/>
                              <w:szCs w:val="24"/>
                              <w:u w:val="none"/>
                            </w:rPr>
                            <w:t>5</w:t>
                          </w:r>
                          <w:r w:rsidRPr="00C97061">
                            <w:rPr>
                              <w:rFonts w:ascii="Bodoni MT Condensed" w:hAnsi="Bodoni MT Condensed"/>
                              <w:b w:val="0"/>
                              <w:bCs w:val="0"/>
                              <w:sz w:val="24"/>
                              <w:szCs w:val="24"/>
                              <w:u w:val="none"/>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F9C69" id="Persegi Panjang 3" o:spid="_x0000_s1029" style="position:absolute;margin-left:-49.2pt;margin-top:24.75pt;width:41.25pt;height:22.65pt;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" filled="f" stroked="f" strokeweight="3pt">
              <v:textbox>
                <w:txbxContent>
                  <w:p w:rsidR="00C97061" w:rsidRPr="00C97061" w:rsidRDefault="00C97061" w:rsidP="00C97061">
                    <w:pPr>
                      <w:spacing w:after="0" w:line="240" w:lineRule="exact"/>
                      <w:jc w:val="center"/>
                      <w:rPr>
                        <w:rFonts w:ascii="Bodoni MT Condensed" w:hAnsi="Bodoni MT Condensed"/>
                        <w:b w:val="0"/>
                        <w:bCs w:val="0"/>
                        <w:sz w:val="24"/>
                        <w:szCs w:val="24"/>
                        <w:u w:val="none"/>
                      </w:rPr>
                    </w:pPr>
                    <w:r w:rsidRPr="00C97061">
                      <w:rPr>
                        <w:rFonts w:ascii="Bodoni MT Condensed" w:hAnsi="Bodoni MT Condensed"/>
                        <w:b w:val="0"/>
                        <w:bCs w:val="0"/>
                        <w:sz w:val="24"/>
                        <w:szCs w:val="24"/>
                        <w:u w:val="none"/>
                      </w:rPr>
                      <w:fldChar w:fldCharType="begin"/>
                    </w:r>
                    <w:r w:rsidRPr="00C97061">
                      <w:rPr>
                        <w:rFonts w:ascii="Bodoni MT Condensed" w:hAnsi="Bodoni MT Condensed"/>
                        <w:b w:val="0"/>
                        <w:bCs w:val="0"/>
                        <w:sz w:val="24"/>
                        <w:szCs w:val="24"/>
                        <w:u w:val="none"/>
                      </w:rPr>
                      <w:instrText xml:space="preserve"> PAGE   \* MERGEFORMAT </w:instrText>
                    </w:r>
                    <w:r w:rsidRPr="00C97061">
                      <w:rPr>
                        <w:rFonts w:ascii="Bodoni MT Condensed" w:hAnsi="Bodoni MT Condensed"/>
                        <w:b w:val="0"/>
                        <w:bCs w:val="0"/>
                        <w:sz w:val="24"/>
                        <w:szCs w:val="24"/>
                        <w:u w:val="none"/>
                      </w:rPr>
                      <w:fldChar w:fldCharType="separate"/>
                    </w:r>
                    <w:r w:rsidR="00A1340C">
                      <w:rPr>
                        <w:rFonts w:ascii="Bodoni MT Condensed" w:hAnsi="Bodoni MT Condensed"/>
                        <w:b w:val="0"/>
                        <w:bCs w:val="0"/>
                        <w:noProof/>
                        <w:sz w:val="24"/>
                        <w:szCs w:val="24"/>
                        <w:u w:val="none"/>
                      </w:rPr>
                      <w:t>5</w:t>
                    </w:r>
                    <w:r w:rsidRPr="00C97061">
                      <w:rPr>
                        <w:rFonts w:ascii="Bodoni MT Condensed" w:hAnsi="Bodoni MT Condensed"/>
                        <w:b w:val="0"/>
                        <w:bCs w:val="0"/>
                        <w:sz w:val="24"/>
                        <w:szCs w:val="24"/>
                        <w:u w:val="none"/>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192A" w:rsidRPr="000256E0" w:rsidRDefault="008B192A" w:rsidP="00223759">
      <w:pPr>
        <w:spacing w:after="0" w:line="240" w:lineRule="auto"/>
        <w:rPr>
          <w:b w:val="0"/>
          <w:bCs w:val="0"/>
          <w:u w:val="none"/>
        </w:rPr>
      </w:pPr>
      <w:r w:rsidRPr="000256E0">
        <w:rPr>
          <w:b w:val="0"/>
          <w:bCs w:val="0"/>
          <w:u w:val="none"/>
        </w:rPr>
        <w:separator/>
      </w:r>
    </w:p>
  </w:footnote>
  <w:footnote w:type="continuationSeparator" w:id="0">
    <w:p w:rsidR="008B192A" w:rsidRDefault="008B192A" w:rsidP="00223759">
      <w:pPr>
        <w:spacing w:after="0" w:line="240" w:lineRule="auto"/>
      </w:pPr>
      <w:r>
        <w:continuationSeparator/>
      </w:r>
    </w:p>
  </w:footnote>
  <w:footnote w:id="1">
    <w:p w:rsidR="00F518C4" w:rsidRPr="00F518C4" w:rsidRDefault="00F518C4" w:rsidP="00F518C4">
      <w:pPr>
        <w:pStyle w:val="TeksCatatanKaki"/>
        <w:rPr>
          <w:lang w:val="id-ID"/>
        </w:rPr>
      </w:pPr>
      <w:r>
        <w:rPr>
          <w:rStyle w:val="ReferensiCatatanKaki"/>
        </w:rPr>
        <w:footnoteRef/>
      </w:r>
      <w:r>
        <w:rPr>
          <w:lang w:val="id-ID"/>
        </w:rPr>
        <w:fldChar w:fldCharType="begin" w:fldLock="1"/>
      </w:r>
      <w:r>
        <w:rPr>
          <w:lang w:val="id-ID"/>
        </w:rPr>
        <w:instrText>ADDIN CSL_CITATION {"citationItems":[{"id":"ITEM-1","itemData":{"DOI":"10.20961/cmes.10.1.19856","abstract":"&lt;p&gt;In general, Arabic is the official language of the Arab states. However, at the beginning of its contact with non-Arab societies, this language—that is always associated as the language of Islam—was not easily accepted by non-Muslims. One of them is Coptic community, the native of Egyptian people who are Christians and speak Coptic language. The spread of the Arabic language was a serious challenge for them both from the issue of social identity, culture, and religion. This paper attempts to elaborate the reactions and efforts made by the Coptic community on the influence of the Arabic language to their lives. In detail, the paper tries to answer research questions as follow: 1) Howwas the social and political background of Coptic community before and after the coming of Islam in Egypt? 2) How was the Islamization and Arabization process in Egypt? Did the process run concurrently or two things different from its periode? What is the influence of the Arabic language on socio cultural and religious aspects of the Coptic community? To arrive at these objectives, the author used descriptive analysis methods by reviewing previous studies related to the subject and combining it with current information. The results showed that: 1) from the socio-cultural side, Arabic has become Coptic identity that can be seen from their Arabic names and their integration as part of both in ritual and religious literature.&lt;strong&gt;&lt;/strong&gt;&lt;/p&gt;","author":[{"dropping-particle":"","family":"Yoyo","given":"Yoyo","non-dropping-particle":"","parse-names":false,"suffix":""}],"container-title":"Jurnal CMES","id":"ITEM-1","issue":"1","issued":{"date-parts":[["2018"]]},"page":"1","title":"Pengaruh Bahasa Arab Terhadap Identitas Sosio-Kulturaldan Keagamaan Masyarakat Koptik Di Mesir","type":"article-journal","volume":"10"},"uris":["http://www.mendeley.com/documents/?uuid=7b6d941e-9509-4fb6-8f24-54cdacfdf2d7"]}],"mendeley":{"formattedCitation":"Yoyo Yoyo, ‘Pengaruh Bahasa Arab Terhadap Identitas Sosio-Kulturaldan Keagamaan Masyarakat Koptik Di Mesir’, &lt;i&gt;Jurnal CMES&lt;/i&gt;, 10.1 (2018), 1 &lt;https://doi.org/10.20961/cmes.10.1.19856&gt;.","manualFormatting":"Yoyo Yoyo, ‘Pengaruh Bahasa Arab Terhadap Identitas Sosio-Kulturaldan Keagamaan Masyarakat Koptik Di Mesir’, Jurnal CMES, 10.1 (2018), 1.","plainTextFormattedCitation":"Yoyo Yoyo, ‘Pengaruh Bahasa Arab Terhadap Identitas Sosio-Kulturaldan Keagamaan Masyarakat Koptik Di Mesir’, Jurnal CMES, 10.1 (2018), 1 .","previouslyFormattedCitation":"Yoyo Yoyo, ‘Pengaruh Bahasa Arab Terhadap Identitas Sosio-Kulturaldan Keagamaan Masyarakat Koptik Di Mesir’, &lt;i&gt;Jurnal CMES&lt;/i&gt;, 10.1 (2018), 1 &lt;https://doi.org/10.20961/cmes.10.1.19856&gt;."},"properties":{"noteIndex":1},"schema":"https://github.com/citation-style-language/schema/raw/master/csl-citation.json"}</w:instrText>
      </w:r>
      <w:r>
        <w:rPr>
          <w:lang w:val="id-ID"/>
        </w:rPr>
        <w:fldChar w:fldCharType="separate"/>
      </w:r>
      <w:r w:rsidRPr="00707687">
        <w:rPr>
          <w:noProof/>
          <w:lang w:val="id-ID"/>
        </w:rPr>
        <w:t xml:space="preserve">Yoyo Yoyo, ‘Pengaruh Bahasa Arab Terhadap Identitas Sosio-Kulturaldan Keagamaan Masyarakat Koptik Di Mesir’, </w:t>
      </w:r>
      <w:r w:rsidRPr="00707687">
        <w:rPr>
          <w:i/>
          <w:noProof/>
          <w:lang w:val="id-ID"/>
        </w:rPr>
        <w:t>Jurnal CMES</w:t>
      </w:r>
      <w:r w:rsidRPr="00707687">
        <w:rPr>
          <w:noProof/>
          <w:lang w:val="id-ID"/>
        </w:rPr>
        <w:t>, 10.1 (2018), 1</w:t>
      </w:r>
      <w:r>
        <w:rPr>
          <w:noProof/>
          <w:lang w:val="id-ID"/>
        </w:rPr>
        <w:t>.</w:t>
      </w:r>
      <w:r>
        <w:rPr>
          <w:lang w:val="id-ID"/>
        </w:rPr>
        <w:fldChar w:fldCharType="end"/>
      </w:r>
    </w:p>
  </w:footnote>
  <w:footnote w:id="2">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{"citationItems":[{"id":"ITEM-1","itemData":{"ISBN":"9786239423940","author":[{"dropping-particle":"","family":"Rahman","given":"Mohammad Taufiq","non-dropping-particle":"","parse-names":false,"suffix":""}],"id":"ITEM-1","issue":"September","issued":{"date-parts":[["2020"]]},"title":"Gaya Bahasa Al-Qur ‟ an","type":"book"},"uris":["http://www.mendeley.com/documents/?uuid=5bf932cd-cbbd-4cab-8eb5-c8285dc59832"]}],"mendeley":{"formattedCitation":"Mohammad Taufiq Rahman, &lt;i&gt;Gaya Bahasa Al-Qur ‟ An&lt;/i&gt;, 2020.","manualFormatting":"Mohammad Taufiq Rahman, Gaya Bahasa Al-Qur'an, 2020.","plainTextFormattedCitation":"Mohammad Taufiq Rahman, Gaya Bahasa Al-Qur ‟ An, 2020.","previouslyFormattedCitation":"Mohammad Taufiq Rahman, &lt;i&gt;Gaya Bahasa Al-Qur ‟ An&lt;/i&gt;, 2020."},"properties":{"noteIndex":2},"schema":"https://github.com/citation-style-language/schema/raw/master/csl-citation.json"}</w:instrText>
      </w:r>
      <w:r>
        <w:rPr>
          <w:lang w:val="id-ID"/>
        </w:rPr>
        <w:fldChar w:fldCharType="separate"/>
      </w:r>
      <w:r w:rsidRPr="00F50798">
        <w:rPr>
          <w:noProof/>
          <w:lang w:val="id-ID"/>
        </w:rPr>
        <w:t xml:space="preserve">Mohammad Taufiq Rahman, </w:t>
      </w:r>
      <w:r>
        <w:rPr>
          <w:i/>
          <w:noProof/>
          <w:lang w:val="id-ID"/>
        </w:rPr>
        <w:t>Gaya Bahasa Al-Qur'a</w:t>
      </w:r>
      <w:r w:rsidRPr="00F50798">
        <w:rPr>
          <w:i/>
          <w:noProof/>
          <w:lang w:val="id-ID"/>
        </w:rPr>
        <w:t>n</w:t>
      </w:r>
      <w:r w:rsidRPr="00F50798">
        <w:rPr>
          <w:noProof/>
          <w:lang w:val="id-ID"/>
        </w:rPr>
        <w:t>, 2020.</w:t>
      </w:r>
      <w:r>
        <w:rPr>
          <w:lang w:val="id-ID"/>
        </w:rPr>
        <w:fldChar w:fldCharType="end"/>
      </w:r>
    </w:p>
  </w:footnote>
  <w:footnote w:id="3">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{"citationItems":[{"id":"ITEM-1","itemData":{"abstract":"A new application of the axisymmetric drop shape analysis (ADSA) has been developed, using the pendant-drop film balance technology for penetration studies of insoluble monolayers at the liquid–liquid interface. A monolayer is spread on the surface of a drop of a buffer solution suspended from a capillary, which is the outer one of an arrangement of two coaxial capillaries connected to the two different branches of a microinjector. Next the monolayer-coated buffer drop is immersed into the oil phase. The interfacial area is varied changing the drop volume with the microinjector, and the determination of surface tension as a function of the interfacial area or time is performed using ADSA. Once the monolayer is brought to the desired compression state, the aqueous phase is exchanged quantitatively by through-flow through the coaxial capillaries, permitting to study reactions with some surfactant added to the subphase. The complete set-up, i.e. the image capturing and microinjector system is fully computer controlled by a user-friendly, Windows-integrated program, including the ADSA surface tension calculus algorithm. Compared with ‘conventional’ oil–water interface film balances, the new device presents several advantages such as a more stringent control of the environmental conditions and therefore more uniform temperature, pressure and concentration along the interface, small amounts of material needed and a 20-times greater interface/volume ratio than in conventional Langmuir troughs.","author":[{"dropping-particle":"","family":"Syarifah","given":"","non-dropping-particle":"","parse-names":false,"suffix":""}],"id":"ITEM-1","issued":{"date-parts":[["2018"]]},"page":"1-12","title":"Universitas medan area","type":"article-journal"},"uris":["http://www.mendeley.com/documents/?uuid=96008d0a-01fd-47d5-89ed-100f9216cd7b"]}],"mendeley":{"formattedCitation":"Syarifah, ‘Universitas Medan Area’, 2018, 1–12.","plainTextFormattedCitation":"Syarifah, ‘Universitas Medan Area’, 2018, 1–12.","previouslyFormattedCitation":"Syarifah, ‘Universitas Medan Area’, 2018, 1–12."},"properties":{"noteIndex":3},"schema":"https://github.com/citation-style-language/schema/raw/master/csl-citation.json"}</w:instrText>
      </w:r>
      <w:r>
        <w:rPr>
          <w:lang w:val="id-ID"/>
        </w:rPr>
        <w:fldChar w:fldCharType="separate"/>
      </w:r>
      <w:r w:rsidRPr="00F50798">
        <w:rPr>
          <w:noProof/>
          <w:lang w:val="id-ID"/>
        </w:rPr>
        <w:t>Syarifah, ‘Universitas Medan Area’, 2018, 1–12.</w:t>
      </w:r>
      <w:r>
        <w:rPr>
          <w:lang w:val="id-ID"/>
        </w:rPr>
        <w:fldChar w:fldCharType="end"/>
      </w:r>
    </w:p>
  </w:footnote>
  <w:footnote w:id="4">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{"citationItems":[{"id":"ITEM-1","itemData":{"URL":"https://www.cnbcindonesia.com/lifestyle/20220331163316-33-327716/ini-15-bahasa-paling-sulit-di-dunia-buat-dipelajari-ada-ri","author":[{"dropping-particle":"","family":"Tim Redaksi","given":"","non-dropping-particle":"","parse-names":false,"suffix":""}],"container-title":"CNBC Indonesia","id":"ITEM-1","issued":{"date-parts":[["2022"]]},"title":"15 Bahasa Paling Sulit di Dunia Buat Dipelajari","type":"webpage"},"uris":["http://www.mendeley.com/documents/?uuid=fe18b01d-7610-491e-82fc-88737c2b5d5b"]}],"mendeley":{"formattedCitation":"Tim Redaksi, ‘15 Bahasa Paling Sulit Di Dunia Buat Dipelajari’, &lt;i&gt;CNBC Indonesia&lt;/i&gt;, 2022 &lt;https://www.cnbcindonesia.com/lifestyle/20220331163316-33-327716/ini-15-bahasa-paling-sulit-di-dunia-buat-dipelajari-ada-ri&gt;.","manualFormatting":"Tim Redaksi, ‘15 Bahasa Paling Sulit Di Dunia Buat Dipelajari’, CNBC Indonesia, 2022.","plainTextFormattedCitation":"Tim Redaksi, ‘15 Bahasa Paling Sulit Di Dunia Buat Dipelajari’, CNBC Indonesia, 2022 .","previouslyFormattedCitation":"Tim Redaksi, ‘15 Bahasa Paling Sulit Di Dunia Buat Dipelajari’, &lt;i&gt;CNBC Indonesia&lt;/i&gt;, 2022 &lt;https://www.cnbcindonesia.com/lifestyle/20220331163316-33-327716/ini-15-bahasa-paling-sulit-di-dunia-buat-dipelajari-ada-ri&gt;."},"properties":{"noteIndex":4},"schema":"https://github.com/citation-style-language/schema/raw/master/csl-citation.json"}</w:instrText>
      </w:r>
      <w:r>
        <w:rPr>
          <w:lang w:val="id-ID"/>
        </w:rPr>
        <w:fldChar w:fldCharType="separate"/>
      </w:r>
      <w:r w:rsidRPr="00707687">
        <w:rPr>
          <w:noProof/>
          <w:lang w:val="id-ID"/>
        </w:rPr>
        <w:t xml:space="preserve">Tim Redaksi, ‘15 Bahasa Paling Sulit Di Dunia Buat Dipelajari’, </w:t>
      </w:r>
      <w:r w:rsidRPr="00707687">
        <w:rPr>
          <w:i/>
          <w:noProof/>
          <w:lang w:val="id-ID"/>
        </w:rPr>
        <w:t>CNBC Indonesia</w:t>
      </w:r>
      <w:r>
        <w:rPr>
          <w:noProof/>
          <w:lang w:val="id-ID"/>
        </w:rPr>
        <w:t>, 2022.</w:t>
      </w:r>
      <w:r>
        <w:rPr>
          <w:lang w:val="id-ID"/>
        </w:rPr>
        <w:fldChar w:fldCharType="end"/>
      </w:r>
    </w:p>
  </w:footnote>
  <w:footnote w:id="5">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{"citationItems":[{"id":"ITEM-1","itemData":{"URL":"https://jasa-translate.com/bahasa-arab-sebagai-bahasa-resmi-pbb/","author":[{"dropping-particle":"","family":"Excellent","given":"Tim","non-dropping-particle":"","parse-names":false,"suffix":""}],"container-title":"Excellent Translation","id":"ITEM-1","issued":{"date-parts":[["2018"]]},"title":"Bahasa Arab Sebagai Bahasa Resmi PBB","type":"webpage"},"uris":["http://www.mendeley.com/documents/?uuid=73d4f2e2-483a-4923-8953-2eaa8394902b"]}],"mendeley":{"formattedCitation":"Tim Excellent, ‘Bahasa Arab Sebagai Bahasa Resmi PBB’, &lt;i&gt;Excellent Translation&lt;/i&gt;, 2018 &lt;https://jasa-translate.com/bahasa-arab-sebagai-bahasa-resmi-pbb/&gt;.","manualFormatting":"Tim Excellent, ‘Bahasa Arab Sebagai Bahasa Resmi PBB’, Excellent Translation, 2018.","plainTextFormattedCitation":"Tim Excellent, ‘Bahasa Arab Sebagai Bahasa Resmi PBB’, Excellent Translation, 2018 .","previouslyFormattedCitation":"Tim Excellent, ‘Bahasa Arab Sebagai Bahasa Resmi PBB’, &lt;i&gt;Excellent Translation&lt;/i&gt;, 2018 &lt;https://jasa-translate.com/bahasa-arab-sebagai-bahasa-resmi-pbb/&gt;."},"properties":{"noteIndex":5},"schema":"https://github.com/citation-style-language/schema/raw/master/csl-citation.json"}</w:instrText>
      </w:r>
      <w:r>
        <w:rPr>
          <w:lang w:val="id-ID"/>
        </w:rPr>
        <w:fldChar w:fldCharType="separate"/>
      </w:r>
      <w:r w:rsidRPr="00707687">
        <w:rPr>
          <w:noProof/>
          <w:lang w:val="id-ID"/>
        </w:rPr>
        <w:t xml:space="preserve">Tim Excellent, ‘Bahasa Arab Sebagai Bahasa Resmi PBB’, </w:t>
      </w:r>
      <w:r w:rsidRPr="00707687">
        <w:rPr>
          <w:i/>
          <w:noProof/>
          <w:lang w:val="id-ID"/>
        </w:rPr>
        <w:t>Excellent Translation</w:t>
      </w:r>
      <w:r w:rsidRPr="00707687">
        <w:rPr>
          <w:noProof/>
          <w:lang w:val="id-ID"/>
        </w:rPr>
        <w:t>, 2018</w:t>
      </w:r>
      <w:r>
        <w:rPr>
          <w:noProof/>
          <w:lang w:val="id-ID"/>
        </w:rPr>
        <w:t>.</w:t>
      </w:r>
      <w:r>
        <w:rPr>
          <w:lang w:val="id-ID"/>
        </w:rPr>
        <w:fldChar w:fldCharType="end"/>
      </w:r>
    </w:p>
  </w:footnote>
  <w:footnote w:id="6">
    <w:p w:rsidR="00F518C4" w:rsidRDefault="00F518C4" w:rsidP="00F518C4">
      <w:pPr>
        <w:pStyle w:val="TeksCatatanKaki"/>
      </w:pPr>
      <w:r>
        <w:rPr>
          <w:rStyle w:val="ReferensiCatatanKaki"/>
        </w:rPr>
        <w:footnoteRef/>
      </w:r>
      <w:r w:rsidRPr="00F50798">
        <w:rPr>
          <w:lang w:val="id-ID"/>
        </w:rPr>
        <w:t xml:space="preserve"> </w:t>
      </w:r>
      <w:r>
        <w:rPr>
          <w:lang w:val="id-ID"/>
        </w:rPr>
        <w:fldChar w:fldCharType="begin" w:fldLock="1"/>
      </w:r>
      <w:r>
        <w:rPr>
          <w:lang w:val="id-ID"/>
        </w:rPr>
        <w:instrText>ADDIN CSL_CITATION {"citationItems":[{"id":"ITEM-1","itemData":{"DOI":"10.52166/alf.v2i2.2632","ISSN":"2745-8431","abstract":"Pembentukan Bi’ah Lughowiyyah Bahasa Arab sangat berkaitan erat dengan  sebuah pembelajaran bahasa Arab, khususnya pada pembelajaran maharat al-kalam (ketrampilan berbicara)  merupakan keterampilan pokok yang harus dikuasai oleh para pembelajar dan merupakan salah satu tujuan akhir pembelajaran bahasa Asing. Faktor  yang mendorong mahasiswa  untuk mempelajari bahasa Asing adalah mereka dapat berkomunikasi dengan penutur aslin Bahasa yang dipelajarinya, termasuk sebuah komunikasi lisan. Dan apabila diklasifikasi berdasarkan segi linguistik, keterampilan bahasa Arab  menjadi empat mahārāt atau keterampilan berbahasa, dan diantaranya adalah:  (1) Al-Istima’ (2) Al-Kalam (3) Al-Qiroah  dan (4) Al-Kitabah.. Tujuan umum dari penelitian ini adalah mengetahui implementasi Pembentukan Lingkungan Bahasa Arab Berbasis  “Bi’ah Lughowiyyah” Mahasiswa PBA UHAMKA (strategi  dan implementasi)? Kemudian bagaimana Strategi seorang dosen dalam Pembentukan Lingkungan Bahasa Arab Berbasis  “Bi’ah Lughowiyyah” Mahasiswa PBA UHAMKA khususnya pada masa pandemic saat ini?  Hasil yang didapati dalam peenlitian ini adalah mereka menganggap Lingkungan Bahasa arab itu membosankan menurun menjadi 33%, dari yang awal sebanyak 67% yang menganggap bahwa pembentukan lingkungan Bahasa Arab sangat monoton dan membosankan sebanyak 47% mereka dari yang awalnya sebelum ada pembentukan Bahasa berbasis bi’ah lughowiyyah arobiyyah sebanyak 63%, sedangkan yang menganggap Lingkungan Bahasa Arab sebagai Bahasa komunikasi anak PBA dalam keseharian naik menjadi 68 % dari yang awalnya sebanyak 32%, kemudian  banyak mahasiswa PBA yang berpendapat untuk Selalu memprkatekkan Bi’ah lughowiyyah Bahasa Arab dalam keseharian meningkat menjadi 63% dari yang awalnya hanya sekitar 37%.  Untuk skema perkuliahanya ada beberapa tahap yang harus dilalui. Penelitian ini merupakan penelitian kualitatif dengan pendekatan Deskriptif grounded theory,,  maksudnya disini  adalah  menggambarkan  sejauh  mana implementasi Pembelajaran Bahasa Arab ketrampilan berbicara .Pembentukan Lingkungan Bahasa Arab Berbasis  “Bi’ah Lughowiyyah” Mahasiswa PBA UHAMKA","author":[{"dropping-particle":"","family":"Rachmawati","given":"Miatin","non-dropping-particle":"","parse-names":false,"suffix":""}],"container-title":"Al-Fakkaar","id":"ITEM-1","issue":"2","issued":{"date-parts":[["2021"]]},"page":"62-81","title":"Pembentukan Lingkungan Bahasa Arab Berbasis “Bi’Ah Lughowiyyah” Mahasiswa Pba (Pendidikan Bahasa Arab) Uhamka Jakarta (Strategi Dan Implementasi)","type":"article-journal","volume":"2"},"uris":["http://www.mendeley.com/documents/?uuid=42313637-57af-4b11-b0b3-8c3b55572808"]}],"mendeley":{"formattedCitation":"Miatin Rachmawati, ‘Pembentukan Lingkungan Bahasa Arab Berbasis “Bi’Ah Lughowiyyah” Mahasiswa Pba (Pendidikan Bahasa Arab) Uhamka Jakarta (Strategi Dan Implementasi)’, &lt;i&gt;Al-Fakkaar&lt;/i&gt;, 2.2 (2021), 62–81 &lt;https://doi.org/10.52166/alf.v2i2.2632&gt;.","manualFormatting":"Miatin Rachmawati, ‘Pembentukan Lingkungan Bahasa Arab Berbasis “Bi’Ah Lughowiyyah” Mahasiswa Pba (Pendidikan Bahasa Arab) Uhamka Jakarta (Strategi Dan Implementasi)’, Al-Fakkaar, 2.2 (2021), 62–81.","plainTextFormattedCitation":"Miatin Rachmawati, ‘Pembentukan Lingkungan Bahasa Arab Berbasis “Bi’Ah Lughowiyyah” Mahasiswa Pba (Pendidikan Bahasa Arab) Uhamka Jakarta (Strategi Dan Implementasi)’, Al-Fakkaar, 2.2 (2021), 62–81 .","previouslyFormattedCitation":"Miatin Rachmawati, ‘Pembentukan Lingkungan Bahasa Arab Berbasis “Bi’Ah Lughowiyyah” Mahasiswa Pba (Pendidikan Bahasa Arab) Uhamka Jakarta (Strategi Dan Implementasi)’, &lt;i&gt;Al-Fakkaar&lt;/i&gt;, 2.2 (2021), 62–81 &lt;https://doi.org/10.52166/alf.v2i2.2632&gt;."},"properties":{"noteIndex":6},"schema":"https://github.com/citation-style-language/schema/raw/master/csl-citation.json"}</w:instrText>
      </w:r>
      <w:r>
        <w:rPr>
          <w:lang w:val="id-ID"/>
        </w:rPr>
        <w:fldChar w:fldCharType="separate"/>
      </w:r>
      <w:r w:rsidRPr="00707687">
        <w:rPr>
          <w:noProof/>
          <w:lang w:val="id-ID"/>
        </w:rPr>
        <w:t xml:space="preserve">Miatin Rachmawati, ‘Pembentukan Lingkungan Bahasa Arab Berbasis “Bi’Ah Lughowiyyah” Mahasiswa Pba (Pendidikan Bahasa Arab) Uhamka Jakarta (Strategi Dan Implementasi)’, </w:t>
      </w:r>
      <w:r w:rsidRPr="00707687">
        <w:rPr>
          <w:i/>
          <w:noProof/>
          <w:lang w:val="id-ID"/>
        </w:rPr>
        <w:t>Al-Fakkaar</w:t>
      </w:r>
      <w:r w:rsidRPr="00707687">
        <w:rPr>
          <w:noProof/>
          <w:lang w:val="id-ID"/>
        </w:rPr>
        <w:t>, 2.2 (2021), 62–81.</w:t>
      </w:r>
      <w:r>
        <w:rPr>
          <w:lang w:val="id-ID"/>
        </w:rPr>
        <w:fldChar w:fldCharType="end"/>
      </w:r>
    </w:p>
  </w:footnote>
  <w:footnote w:id="7">
    <w:p w:rsidR="00F518C4" w:rsidRDefault="00F518C4" w:rsidP="00F518C4">
      <w:pPr>
        <w:pStyle w:val="TeksCatatanKaki"/>
      </w:pPr>
      <w:r>
        <w:rPr>
          <w:rStyle w:val="ReferensiCatatanKaki"/>
        </w:rPr>
        <w:footnoteRef/>
      </w:r>
      <w:r w:rsidRPr="00F50798">
        <w:rPr>
          <w:lang w:val="id-ID"/>
        </w:rPr>
        <w:t xml:space="preserve"> </w:t>
      </w:r>
      <w:r>
        <w:rPr>
          <w:lang w:val="id-ID"/>
        </w:rPr>
        <w:t>Ibid</w:t>
      </w:r>
    </w:p>
  </w:footnote>
  <w:footnote w:id="8">
    <w:p w:rsidR="00F518C4" w:rsidRDefault="00F518C4" w:rsidP="00F518C4">
      <w:pPr>
        <w:pStyle w:val="TeksCatatanKaki"/>
      </w:pPr>
      <w:r>
        <w:rPr>
          <w:rStyle w:val="ReferensiCatatanKaki"/>
        </w:rPr>
        <w:footnoteRef/>
      </w:r>
      <w:r w:rsidRPr="00F50798">
        <w:rPr>
          <w:lang w:val="id-ID"/>
        </w:rPr>
        <w:t xml:space="preserve"> </w:t>
      </w:r>
      <w:r>
        <w:rPr>
          <w:lang w:val="id-ID"/>
        </w:rPr>
        <w:fldChar w:fldCharType="begin" w:fldLock="1"/>
      </w:r>
      <w:r>
        <w:rPr>
          <w:lang w:val="id-ID"/>
        </w:rPr>
        <w:instrText>ADDIN CSL_CITATION {"citationItems":[{"id":"ITEM-1","itemData":{"abstract":"Muhammad Abed Al-Jabiri adalah tokoh filsafat epistimologi yang concern terhadap kajian kritik epistimologi nalar Arab. Al-Jabiri  menganggap epistimologi nalar Arab sebagai sebagai “titik kunci” untuk memasuki semesta peradaban Arab yang membentuk secara keseluruhan bangunan keislaman yang berkembang, bukan hanya di wilayah Arab, tetapi seluruh dunia.  Dari asumsi epitimologis ini, al-Jabiri melakukan anilis-analisi historis, yang memungkinkan terbentuknya nalar bayani, ‘irfani dan burhani beserta seluruh rangakain yang terjalin di dalamnya. Ia membagi epistimologi kebudayaan nalar Arab menjadi tiga yaitu bayani, irfani dan burhani.                                    Kata Kunci: Kritik, Nalar, Bayani, Burhani, Irfani.","author":[{"dropping-particle":"","family":"Khairina","given":"Arini Izzati","non-dropping-particle":"","parse-names":false,"suffix":""}],"container-title":"El-Wasathiya: Jurnal Studi Agama","id":"ITEM-1","issue":"1","issued":{"date-parts":[["2016"]]},"page":"103-114","title":"Kritik Epistimologi Nalar Arab Muhammad Abed Al-Jabiri","type":"article-journal","volume":"4"},"uris":["http://www.mendeley.com/documents/?uuid=90de571a-afed-4278-ab3c-34dea4b5dec2"]}],"mendeley":{"formattedCitation":"Arini Izzati Khairina, ‘Kritik Epistimologi Nalar Arab Muhammad Abed Al-Jabiri’, &lt;i&gt;El-Wasathiya: Jurnal Studi Agama&lt;/i&gt;, 4.1 (2016), 103–14 &lt;http://ejournal.kopertais4.or.id/mataraman/index.php/washatiya/article/view/2353&gt;.","manualFormatting":"Arini Izzati Khairina, ‘Kritik Epistimologi Nalar Arab Muhammad Abed Al-Jabiri’, El-Wasathiya: Jurnal Studi Agama, 4.1 (2016), 103–14","plainTextFormattedCitation":"Arini Izzati Khairina, ‘Kritik Epistimologi Nalar Arab Muhammad Abed Al-Jabiri’, El-Wasathiya: Jurnal Studi Agama, 4.1 (2016), 103–14 .","previouslyFormattedCitation":"Arini Izzati Khairina, ‘Kritik Epistimologi Nalar Arab Muhammad Abed Al-Jabiri’, &lt;i&gt;El-Wasathiya: Jurnal Studi Agama&lt;/i&gt;, 4.1 (2016), 103–14 &lt;http://ejournal.kopertais4.or.id/mataraman/index.php/washatiya/article/view/2353&gt;."},"properties":{"noteIndex":8},"schema":"https://github.com/citation-style-language/schema/raw/master/csl-citation.json"}</w:instrText>
      </w:r>
      <w:r>
        <w:rPr>
          <w:lang w:val="id-ID"/>
        </w:rPr>
        <w:fldChar w:fldCharType="separate"/>
      </w:r>
      <w:r w:rsidRPr="00707687">
        <w:rPr>
          <w:noProof/>
          <w:lang w:val="id-ID"/>
        </w:rPr>
        <w:t xml:space="preserve">Arini Izzati Khairina, ‘Kritik Epistimologi Nalar Arab Muhammad Abed Al-Jabiri’, </w:t>
      </w:r>
      <w:r w:rsidRPr="00707687">
        <w:rPr>
          <w:i/>
          <w:noProof/>
          <w:lang w:val="id-ID"/>
        </w:rPr>
        <w:t>El-Wasathiya: Jurnal Studi Agama</w:t>
      </w:r>
      <w:r w:rsidRPr="00707687">
        <w:rPr>
          <w:noProof/>
          <w:lang w:val="id-ID"/>
        </w:rPr>
        <w:t>, 4.1 (2016), 103–14</w:t>
      </w:r>
      <w:r>
        <w:rPr>
          <w:lang w:val="id-ID"/>
        </w:rPr>
        <w:fldChar w:fldCharType="end"/>
      </w:r>
      <w:r>
        <w:rPr>
          <w:lang w:val="id-ID"/>
        </w:rPr>
        <w:t>.</w:t>
      </w:r>
    </w:p>
  </w:footnote>
  <w:footnote w:id="9">
    <w:p w:rsidR="00F518C4" w:rsidRDefault="00F518C4" w:rsidP="00F518C4">
      <w:pPr>
        <w:pStyle w:val="TeksCatatanKaki"/>
      </w:pPr>
      <w:r>
        <w:rPr>
          <w:rStyle w:val="ReferensiCatatanKaki"/>
        </w:rPr>
        <w:footnoteRef/>
      </w:r>
      <w:r w:rsidRPr="00F50798">
        <w:rPr>
          <w:lang w:val="id-ID"/>
        </w:rPr>
        <w:t xml:space="preserve"> </w:t>
      </w:r>
      <w:r>
        <w:rPr>
          <w:lang w:val="id-ID"/>
        </w:rPr>
        <w:fldChar w:fldCharType="begin" w:fldLock="1"/>
      </w:r>
      <w:r>
        <w:rPr>
          <w:lang w:val="id-ID"/>
        </w:rPr>
        <w:instrText>ADDIN CSL_CITATION {"citationItems":[{"id":"ITEM-1","itemData":{"DOI":"10.53563/ai.v1i2.21","ISSN":"2722-1652","abstract":"Al-Qur’an adalah kitab suci terakhir yang diwahyukan Allah Swt kepada nabi dan rasul-Nya. Kitab yang diturunkan kepada Nabi Muhammad Saw ini merupakan lanjutan dari kitab-kitab suci sebelumnya, seperti Taurat yang diturunkan kepada Nabi Musa, Zabur yang diberikan kepada Nabi Daud, dan Injil yang diwahyukan kepada Nabi Isa. Sebagai kitab suci terakhir, al-Qur’an memiliki fungsi yang lebih luas daripada kitab-kitab sebelumnya. Tulisan ini mencoba meneliti fungsi al-Qur’an bagi manusia. Dengan mengambil perspektif al-Qur’an dan agama Islam, penelitian menunjukkan bahwa Allah Swt telah memberikan kepada al-Qur’an sejumlah nama yang menggambarkan fungsinya. Di antaranya Al-Huda (petunjuk), Al-Furqan (pembeda antara yang hak dan yang batil), Al-Burhan (bukti kebenaran), Al-Dzikr atau Al-Tadzkirah (peringatan), Al-Syifa (obat penyembuh), Al-Mau’idhah (nasihat, pelajaran), dan Al-Rahmah (rahmat). Selain itu, sebagai kitab suci terakhir, al-Qur’an juga membawa fungsi sebagai petunjuk bagi umat manusia hingga akhir zaman, penyempurna kitab-kitab suci sebelumnya, dan sumber pokok ajaran agama Islam yang dibawa oleh Nabi Muhammad Saw.  ","author":[{"dropping-particle":"","family":"Agus Salim Syukran","given":"Agus Salim Syukran","non-dropping-particle":"","parse-names":false,"suffix":""}],"container-title":"Al-I’jaz : Jurnal Studi Al-Qur’an, Falsafah dan Keislaman","id":"ITEM-1","issue":"2","issued":{"date-parts":[["2019"]]},"page":"90-108","title":"Fungsi Al-Qur'an bagi Manusia","type":"article-journal","volume":"1"},"uris":["http://www.mendeley.com/documents/?uuid=714dcd67-8bfb-4446-b236-78eefb19f0ee"]}],"mendeley":{"formattedCitation":"Agus Salim Syukran Agus Salim Syukran, ‘Fungsi Al-Qur’an Bagi Manusia’, &lt;i&gt;Al-I’jaz : Jurnal Studi Al-Qur’an, Falsafah Dan Keislaman&lt;/i&gt;, 1.2 (2019), 90–108 &lt;https://doi.org/10.53563/ai.v1i2.21&gt;.","manualFormatting":"Agus Salim Syukran, ‘Fungsi Al-Qur’an Bagi Manusia’, Al-I’jaz : Jurnal Studi Al-Qur’an, Falsafah Dan Keislaman, 1.2 (2019), 90–108.","plainTextFormattedCitation":"Agus Salim Syukran Agus Salim Syukran, ‘Fungsi Al-Qur’an Bagi Manusia’, Al-I’jaz : Jurnal Studi Al-Qur’an, Falsafah Dan Keislaman, 1.2 (2019), 90–108 .","previouslyFormattedCitation":"Agus Salim Syukran Agus Salim Syukran, ‘Fungsi Al-Qur’an Bagi Manusia’, &lt;i&gt;Al-I’jaz : Jurnal Studi Al-Qur’an, Falsafah Dan Keislaman&lt;/i&gt;, 1.2 (2019), 90–108 &lt;https://doi.org/10.53563/ai.v1i2.21&gt;."},"properties":{"noteIndex":9},"schema":"https://github.com/citation-style-language/schema/raw/master/csl-citation.json"}</w:instrText>
      </w:r>
      <w:r>
        <w:rPr>
          <w:lang w:val="id-ID"/>
        </w:rPr>
        <w:fldChar w:fldCharType="separate"/>
      </w:r>
      <w:r w:rsidRPr="00707687">
        <w:rPr>
          <w:noProof/>
          <w:lang w:val="id-ID"/>
        </w:rPr>
        <w:t xml:space="preserve">Agus Salim Syukran, ‘Fungsi Al-Qur’an Bagi Manusia’, </w:t>
      </w:r>
      <w:r w:rsidRPr="00707687">
        <w:rPr>
          <w:i/>
          <w:noProof/>
          <w:lang w:val="id-ID"/>
        </w:rPr>
        <w:t>Al-I’jaz : Jurnal Studi Al-Qur’an, Falsafah Dan Keislaman</w:t>
      </w:r>
      <w:r>
        <w:rPr>
          <w:noProof/>
          <w:lang w:val="id-ID"/>
        </w:rPr>
        <w:t>, 1.2 (2019), 90–108</w:t>
      </w:r>
      <w:r w:rsidRPr="00707687">
        <w:rPr>
          <w:noProof/>
          <w:lang w:val="id-ID"/>
        </w:rPr>
        <w:t>.</w:t>
      </w:r>
      <w:r>
        <w:rPr>
          <w:lang w:val="id-ID"/>
        </w:rPr>
        <w:fldChar w:fldCharType="end"/>
      </w:r>
    </w:p>
  </w:footnote>
  <w:footnote w:id="10">
    <w:p w:rsidR="00F518C4" w:rsidRDefault="00F518C4" w:rsidP="00F518C4">
      <w:pPr>
        <w:pStyle w:val="TeksCatatanKaki"/>
      </w:pPr>
      <w:r>
        <w:rPr>
          <w:rStyle w:val="ReferensiCatatanKaki"/>
        </w:rPr>
        <w:footnoteRef/>
      </w:r>
      <w:r w:rsidRPr="00F50798">
        <w:rPr>
          <w:lang w:val="id-ID"/>
        </w:rPr>
        <w:t xml:space="preserve"> </w:t>
      </w:r>
      <w:r>
        <w:rPr>
          <w:lang w:val="id-ID"/>
        </w:rPr>
        <w:fldChar w:fldCharType="begin" w:fldLock="1"/>
      </w:r>
      <w:r>
        <w:rPr>
          <w:lang w:val="id-ID"/>
        </w:rPr>
        <w:instrText>ADDIN CSL_CITATION {"citationItems":[{"id":"ITEM-1","itemData":{"author":[{"dropping-particle":"","family":"Sofjan","given":"Aco Noorsalam","non-dropping-particle":"","parse-names":false,"suffix":""}],"id":"ITEM-1","issue":"1","issued":{"date-parts":[["2011"]]},"page":"2002","title":"RELEVANSI PEMIKIRAN MUHAMMAD ABED AL-JABIRI TERHADAP STAGNASI PEMIKIRAN ARAB DALAM KARYANYA TAKWIN AL-‘AQL AL-‘ARABI (SUATU TINJAUAN MIMETIK)","type":"article-journal","volume":"9"},"uris":["http://www.mendeley.com/documents/?uuid=bab7188d-84a3-46c6-8587-ab47989ac1b3"]}],"mendeley":{"formattedCitation":"Aco Noorsalam Sofjan, ‘RELEVANSI PEMIKIRAN MUHAMMAD ABED AL-JABIRI TERHADAP STAGNASI PEMIKIRAN ARAB DALAM KARYANYA TAKWIN AL-‘AQL AL-‘ARABI (SUATU TINJAUAN MIMETIK)’, 9.1 (2011), 2002.","manualFormatting":"Aco Noorsalam Sofjan, ‘Relevansi Pemikiran Muhammad Abed Al-Jabiri Terhadap Stagnasi Pemikiran Arab Dalam Karyanya Takwin Al-‘Aql Al-‘Arabi (Suatu Tinjauan Mimetik)’, 9.1 (2011), 2002.","plainTextFormattedCitation":"Aco Noorsalam Sofjan, ‘RELEVANSI PEMIKIRAN MUHAMMAD ABED AL-JABIRI TERHADAP STAGNASI PEMIKIRAN ARAB DALAM KARYANYA TAKWIN AL-‘AQL AL-‘ARABI (SUATU TINJAUAN MIMETIK)’, 9.1 (2011), 2002.","previouslyFormattedCitation":"Aco Noorsalam Sofjan, ‘RELEVANSI PEMIKIRAN MUHAMMAD ABED AL-JABIRI TERHADAP STAGNASI PEMIKIRAN ARAB DALAM KARYANYA TAKWIN AL-‘AQL AL-‘ARABI (SUATU TINJAUAN MIMETIK)’, 9.1 (2011), 2002."},"properties":{"noteIndex":10},"schema":"https://github.com/citation-style-language/schema/raw/master/csl-citation.json"}</w:instrText>
      </w:r>
      <w:r>
        <w:rPr>
          <w:lang w:val="id-ID"/>
        </w:rPr>
        <w:fldChar w:fldCharType="separate"/>
      </w:r>
      <w:r w:rsidRPr="00C3017D">
        <w:rPr>
          <w:noProof/>
          <w:lang w:val="id-ID"/>
        </w:rPr>
        <w:t xml:space="preserve">Aco Noorsalam Sofjan, </w:t>
      </w:r>
      <w:r w:rsidRPr="00C3017D">
        <w:rPr>
          <w:i/>
          <w:iCs/>
          <w:noProof/>
          <w:lang w:val="id-ID"/>
        </w:rPr>
        <w:t>‘Relevansi Pemikiran Muhammad Abed Al-Jabiri Terhadap Stagnasi Pemikiran Arab Dalam Karyanya Takwin Al-‘Aql Al-‘Arabi (Suatu Tinjauan Mimetik)</w:t>
      </w:r>
      <w:r w:rsidRPr="00C3017D">
        <w:rPr>
          <w:noProof/>
          <w:lang w:val="id-ID"/>
        </w:rPr>
        <w:t>’, 9.1 (2011), 2002.</w:t>
      </w:r>
      <w:r>
        <w:rPr>
          <w:lang w:val="id-ID"/>
        </w:rPr>
        <w:fldChar w:fldCharType="end"/>
      </w:r>
    </w:p>
  </w:footnote>
  <w:footnote w:id="11">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{"citationItems":[{"id":"ITEM-1","itemData":{"author":[{"dropping-particle":"","family":"Masyhud","given":"Fathin","non-dropping-particle":"","parse-names":false,"suffix":""}],"id":"ITEM-1","issued":{"date-parts":[["1983"]]},"title":"FENOMENA DIGLOSIA DALAM BAHASA ARAB (Problematika Antara Dialek FushA dan Amiyah) Fathin Masyhud (IAIN Sunan Ampel Surabaya)","type":"article-journal"},"uris":["http://www.mendeley.com/documents/?uuid=8221f669-aeaa-4e23-b495-221510d119ff"]}],"mendeley":{"formattedCitation":"Fathin Masyhud, ‘FENOMENA DIGLOSIA DALAM BAHASA ARAB (Problematika Antara Dialek FushA Dan Amiyah) Fathin Masyhud (IAIN Sunan Ampel Surabaya)’, 1983.","manualFormatting":"Fathin Masyhud, ‘Fenomena Diglosia Dalam Bahasa Arab (Problematika Antara Dialek Fusha Dan Amiyah) Fathin Masyhud (Iain Sunan Ampel Surabaya)’, 1983.","plainTextFormattedCitation":"Fathin Masyhud, ‘FENOMENA DIGLOSIA DALAM BAHASA ARAB (Problematika Antara Dialek FushA Dan Amiyah) Fathin Masyhud (IAIN Sunan Ampel Surabaya)’, 1983.","previouslyFormattedCitation":"Fathin Masyhud, ‘FENOMENA DIGLOSIA DALAM BAHASA ARAB (Problematika Antara Dialek FushA Dan Amiyah) Fathin Masyhud (IAIN Sunan Ampel Surabaya)’, 1983."},"properties":{"noteIndex":11},"schema":"https://github.com/citation-style-language/schema/raw/master/csl-citation.json"}</w:instrText>
      </w:r>
      <w:r>
        <w:rPr>
          <w:lang w:val="id-ID"/>
        </w:rPr>
        <w:fldChar w:fldCharType="separate"/>
      </w:r>
      <w:r w:rsidRPr="00C3017D">
        <w:rPr>
          <w:noProof/>
          <w:lang w:val="id-ID"/>
        </w:rPr>
        <w:t>Fathin Masyhud, ‘</w:t>
      </w:r>
      <w:r w:rsidRPr="00C3017D">
        <w:rPr>
          <w:i/>
          <w:iCs/>
          <w:noProof/>
          <w:lang w:val="id-ID"/>
        </w:rPr>
        <w:t>Fenomena Diglosia Dalam Bahasa Arab (Problematika Antara Dialek Fusha Dan Amiyah) Fathin Masyhud (Iain Sunan Ampel Surabaya)</w:t>
      </w:r>
      <w:r w:rsidRPr="00C3017D">
        <w:rPr>
          <w:noProof/>
          <w:lang w:val="id-ID"/>
        </w:rPr>
        <w:t>’, 1983.</w:t>
      </w:r>
      <w:r>
        <w:rPr>
          <w:lang w:val="id-ID"/>
        </w:rPr>
        <w:fldChar w:fldCharType="end"/>
      </w:r>
    </w:p>
  </w:footnote>
  <w:footnote w:id="12">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{"citationItems":[{"id":"ITEM-1","itemData":{"abstract":"This article discusses the structure of Islamic reasoning from the epistemological perspective of Muhammad Abid al-Jabiri. This was motivated by a very stagnant state of Arab thought. Thus, the Arabs are left behind from modern thinking which continues to develop. The main problem in this article is how Muhammad Abid al-Jabiri faced a challenge in awakening Arab thought from his death. Al-Jabiri said that Islam and the Arab nation should not be indifferent to the progress of Western nations, but must engage in critical dialogue about civilization. The method in this article is descriptive analysis, while the approach is philosophical. The type of research this time is library research. The results of this study are to inform that al-Jabiri pays full attention to the epistemology of contemporary Arab reasoning to deal with modernity. Al-Jabiri classified three thoughts in building contemporary Arabic thought, namely bayani, burhani, and irfani. If the operation of the three types of epistemology is carried out, religious texts will not be afraid to talk about contemporary problems, because in fact the text already contains universal meanings regarding justice, equality, and humanity. Abstrak: Artikel","author":[{"dropping-particle":"","family":"Syahid","given":"Ahmad","non-dropping-particle":"","parse-names":false,"suffix":""}],"container-title":"Aqlania:Jurnal Filsafat dan Teologi Islam","id":"ITEM-1","issue":"1","issued":{"date-parts":[["2021"]]},"page":"53-74","title":"Struktur Nalar Islam Perspektif Epistemologi Muhammad Abid Al-Jabiri","type":"article-journal","volume":"12 No 1"},"uris":["http://www.mendeley.com/documents/?uuid=bc32e821-3600-4765-96b6-93daff2ef1ba"]}],"mendeley":{"formattedCitation":"Ahmad Syahid, ‘Struktur Nalar Islam Perspektif Epistemologi Muhammad Abid Al-Jabiri’, &lt;i&gt;Aqlania:Jurnal Filsafat Dan Teologi Islam&lt;/i&gt;, 12 No 1.1 (2021), 53–74.","plainTextFormattedCitation":"Ahmad Syahid, ‘Struktur Nalar Islam Perspektif Epistemologi Muhammad Abid Al-Jabiri’, Aqlania:Jurnal Filsafat Dan Teologi Islam, 12 No 1.1 (2021), 53–74.","previouslyFormattedCitation":"Ahmad Syahid, ‘Struktur Nalar Islam Perspektif Epistemologi Muhammad Abid Al-Jabiri’, &lt;i&gt;Aqlania:Jurnal Filsafat Dan Teologi Islam&lt;/i&gt;, 12 No 1.1 (2021), 53–74."},"properties":{"noteIndex":12},"schema":"https://github.com/citation-style-language/schema/raw/master/csl-citation.json"}</w:instrText>
      </w:r>
      <w:r>
        <w:rPr>
          <w:lang w:val="id-ID"/>
        </w:rPr>
        <w:fldChar w:fldCharType="separate"/>
      </w:r>
      <w:r w:rsidRPr="00C3017D">
        <w:rPr>
          <w:noProof/>
          <w:lang w:val="id-ID"/>
        </w:rPr>
        <w:t xml:space="preserve">Ahmad Syahid, ‘Struktur Nalar Islam Perspektif Epistemologi Muhammad Abid Al-Jabiri’, </w:t>
      </w:r>
      <w:r w:rsidRPr="00C3017D">
        <w:rPr>
          <w:i/>
          <w:noProof/>
          <w:lang w:val="id-ID"/>
        </w:rPr>
        <w:t>Aqlania:Jurnal Filsafat Dan Teologi Islam</w:t>
      </w:r>
      <w:r w:rsidRPr="00C3017D">
        <w:rPr>
          <w:noProof/>
          <w:lang w:val="id-ID"/>
        </w:rPr>
        <w:t>, 12 No 1.1 (2021), 53–74.</w:t>
      </w:r>
      <w:r>
        <w:rPr>
          <w:lang w:val="id-ID"/>
        </w:rPr>
        <w:fldChar w:fldCharType="end"/>
      </w:r>
    </w:p>
  </w:footnote>
  <w:footnote w:id="13">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{"citationItems":[{"id":"ITEM-1","itemData":{"ISBN":"6285841411","author":[{"dropping-particle":"","family":"Umam, Khaerul","given":"Mubaedi Sulaiman","non-dropping-particle":"","parse-names":false,"suffix":""}],"id":"ITEM-1","issued":{"date-parts":[["2022"]]},"number-of-pages":"1-174","title":"ISU-ISU ISLAM KONTEMPORER Refleksi Kritis Kondisi Muslim di Indonesia Penulis : Khaerul Umam Mubaidi Sulaeman","type":"book"},"uris":["http://www.mendeley.com/documents/?uuid=5068904c-d07b-4f55-8d99-b768ce366fd3"]}],"mendeley":{"formattedCitation":"Mubaedi Sulaiman Umam, Khaerul, &lt;i&gt;ISU-ISU ISLAM KONTEMPORER Refleksi Kritis Kondisi Muslim Di Indonesia Penulis : Khaerul Umam Mubaidi Sulaeman&lt;/i&gt;, 2022.","plainTextFormattedCitation":"Mubaedi Sulaiman Umam, Khaerul, ISU-ISU ISLAM KONTEMPORER Refleksi Kritis Kondisi Muslim Di Indonesia Penulis : Khaerul Umam Mubaidi Sulaeman, 2022.","previouslyFormattedCitation":"Mubaedi Sulaiman Umam, Khaerul, &lt;i&gt;ISU-ISU ISLAM KONTEMPORER Refleksi Kritis Kondisi Muslim Di Indonesia Penulis : Khaerul Umam Mubaidi Sulaeman&lt;/i&gt;, 2022."},"properties":{"noteIndex":13},"schema":"https://github.com/citation-style-language/schema/raw/master/csl-citation.json"}</w:instrText>
      </w:r>
      <w:r>
        <w:rPr>
          <w:lang w:val="id-ID"/>
        </w:rPr>
        <w:fldChar w:fldCharType="separate"/>
      </w:r>
      <w:r w:rsidRPr="00C3017D">
        <w:rPr>
          <w:noProof/>
          <w:lang w:val="id-ID"/>
        </w:rPr>
        <w:t xml:space="preserve">Mubaedi Sulaiman Umam, Khaerul, </w:t>
      </w:r>
      <w:r w:rsidRPr="00C3017D">
        <w:rPr>
          <w:i/>
          <w:noProof/>
          <w:lang w:val="id-ID"/>
        </w:rPr>
        <w:t>ISU-ISU ISLAM KONTEMPORER Refleksi Kritis Kondisi Muslim Di Indonesia Penulis : Khaerul Umam Mubaidi Sulaeman</w:t>
      </w:r>
      <w:r w:rsidRPr="00C3017D">
        <w:rPr>
          <w:noProof/>
          <w:lang w:val="id-ID"/>
        </w:rPr>
        <w:t>, 2022.</w:t>
      </w:r>
      <w:r>
        <w:rPr>
          <w:lang w:val="id-ID"/>
        </w:rPr>
        <w:fldChar w:fldCharType="end"/>
      </w:r>
    </w:p>
  </w:footnote>
  <w:footnote w:id="14">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{"citationItems":[{"id":"ITEM-1","itemData":{"author":[{"dropping-particle":"","family":"Mulyaden","given":"Asep","non-dropping-particle":"","parse-names":false,"suffix":""}],"id":"ITEM-1","issued":{"date-parts":[["2021"]]},"title":"Hanifiya : Jurnal Studi Agama-Agama Kajian Semiotika Roland Barthes terhadap Simbol Perempuan dalam Al- Qur ’ an","type":"article-journal"},"uris":["http://www.mendeley.com/documents/?uuid=73732f81-5978-4e6a-94c7-b2bcb5eb4060"]}],"mendeley":{"formattedCitation":"Asep Mulyaden, ‘Hanifiya : Jurnal Studi Agama-Agama Kajian Semiotika Roland Barthes Terhadap Simbol Perempuan Dalam Al- Qur ’ an’, 2021.","plainTextFormattedCitation":"Asep Mulyaden, ‘Hanifiya : Jurnal Studi Agama-Agama Kajian Semiotika Roland Barthes Terhadap Simbol Perempuan Dalam Al- Qur ’ an’, 2021.","previouslyFormattedCitation":"Asep Mulyaden, ‘Hanifiya : Jurnal Studi Agama-Agama Kajian Semiotika Roland Barthes Terhadap Simbol Perempuan Dalam Al- Qur ’ an’, 2021."},"properties":{"noteIndex":14},"schema":"https://github.com/citation-style-language/schema/raw/master/csl-citation.json"}</w:instrText>
      </w:r>
      <w:r>
        <w:rPr>
          <w:lang w:val="id-ID"/>
        </w:rPr>
        <w:fldChar w:fldCharType="separate"/>
      </w:r>
      <w:r w:rsidRPr="00C3017D">
        <w:rPr>
          <w:noProof/>
          <w:lang w:val="id-ID"/>
        </w:rPr>
        <w:t>Asep Mulyaden, ‘Hanifiya : Jurnal Studi Agama-Agama Kajian Semiotika Roland Barthes Terhadap Simbol Perempuan Dalam Al- Qur ’ an’, 2021.</w:t>
      </w:r>
      <w:r>
        <w:rPr>
          <w:lang w:val="id-ID"/>
        </w:rPr>
        <w:fldChar w:fldCharType="end"/>
      </w:r>
    </w:p>
  </w:footnote>
  <w:footnote w:id="15">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uthor":[{"dropping-particle":"","family":"Pemikiran","given":"Studi","non-dropping-particle":"","parse-names":false,"suffix":""},{"dropping-particle":"","family":"Abid","given":"Muhammad","non-dropping-particle":"","parse-names":false,"suffix":""},{"dropping-particle":"","family":"Saputra","given":"Happy","non-dropping-particle":"","parse-names":false,"suffix":""}],"id":"ITEM-1","issue":"April","issued":{"date-parts":[["2016"]]},"page":"17-34","title":"REAKTUALISASI TRADISI MENUJU TRANSFORMASI SOSIAL : Pendahuluan Diskursus tentang transformasi sosial ummat Islam di berbagai kegiatan ilmiah dan syi ’ ar Islam telah banyak dilakukan . Isu dan diskursus ini telah melahirkan harapan besar umat Islam untuk ","type":"article-journal","volume":"18"},"uris":["http://www.mendeley.com/documents/?uuid=f6b36d27-b220-41cc-ac8d-c3be3e90b79b"]}],"mendeley":{"formattedCitation":"Studi Pemikiran, Muhammad Abid, and Happy Saputra, ‘REAKTUALISASI TRADISI MENUJU TRANSFORMASI SOSIAL : Pendahuluan Diskursus Tentang Transformasi Sosial Ummat Islam Di Berbagai Kegiatan Ilmiah Dan Syi ’ Ar Islam Telah Banyak Dilakukan . Isu Dan Diskursus Ini Telah Melahirkan Harapan Besar Umat Islam Untuk ’, 18.April (2016), 17–34.","manualFormatting":"Happy Saputra, \"REAKTUALISASI TRADISI MENUJU TRANSFORMASI SOSIAL\", 18.April (2016), 17–34.","plainTextFormattedCitation":"Studi Pemikiran, Muhammad Abid, and Happy Saputra, ‘REAKTUALISASI TRADISI MENUJU TRANSFORMASI SOSIAL : Pendahuluan Diskursus Tentang Transformasi Sosial Ummat Islam Di Berbagai Kegiatan Ilmiah Dan Syi ’ Ar Islam Telah Banyak Dilakukan . Isu Dan Diskursus Ini Telah Melahirkan Harapan Besar Umat Islam Untuk ’, 18.April (2016), 17–34.","previouslyFormattedCitation":"Studi Pemikiran, Muhammad Abid, and Happy Saputra, ‘REAKTUALISASI TRADISI MENUJU TRANSFORMASI SOSIAL : Pendahuluan Diskursus Tentang Transformasi Sosial Ummat Islam Di Berbagai Kegiatan Ilmiah Dan Syi ’ Ar Islam Telah Banyak Dilakukan . Isu Dan Diskursus Ini Telah Melahirkan Harapan Besar Umat Islam Untuk ’, 18.April (2016), 17–34."},"properties":{"noteIndex":15},"schema":"https://github.com/citation-style-language/schema/raw/master/csl-citation.json"}</w:instrText>
      </w:r>
      <w:r>
        <w:rPr>
          <w:lang w:val="id-ID"/>
        </w:rPr>
        <w:fldChar w:fldCharType="separate"/>
      </w:r>
      <w:r>
        <w:rPr>
          <w:noProof/>
          <w:lang w:val="id-ID"/>
        </w:rPr>
        <w:t>Happy Saputra, "</w:t>
      </w:r>
      <w:r w:rsidRPr="00544C13">
        <w:rPr>
          <w:noProof/>
          <w:lang w:val="id-ID"/>
        </w:rPr>
        <w:t>REAKTUALISASI TRADI</w:t>
      </w:r>
      <w:r>
        <w:rPr>
          <w:noProof/>
          <w:lang w:val="id-ID"/>
        </w:rPr>
        <w:t>SI MENUJU TRANSFORMASI SOSIAL"</w:t>
      </w:r>
      <w:r w:rsidRPr="00544C13">
        <w:rPr>
          <w:noProof/>
          <w:lang w:val="id-ID"/>
        </w:rPr>
        <w:t>, 18.April (2016), 17–34.</w:t>
      </w:r>
      <w:r>
        <w:rPr>
          <w:lang w:val="id-ID"/>
        </w:rPr>
        <w:fldChar w:fldCharType="end"/>
      </w:r>
    </w:p>
  </w:footnote>
  <w:footnote w:id="16">
    <w:p w:rsidR="00F518C4" w:rsidRDefault="00F518C4" w:rsidP="00F518C4">
      <w:pPr>
        <w:pStyle w:val="TeksCatatanKaki"/>
      </w:pPr>
      <w:r>
        <w:rPr>
          <w:rStyle w:val="ReferensiCatatanKaki"/>
        </w:rPr>
        <w:footnoteRef/>
      </w:r>
      <w:r w:rsidRPr="00544C13">
        <w:rPr>
          <w:lang w:val="id-ID"/>
        </w:rPr>
        <w:t xml:space="preserve"> </w:t>
      </w:r>
      <w:r>
        <w:rPr>
          <w:lang w:val="id-ID"/>
        </w:rPr>
        <w:fldChar w:fldCharType="begin" w:fldLock="1"/>
      </w:r>
      <w:r>
        <w:rPr>
          <w:lang w:val="id-ID"/>
        </w:rPr>
        <w:instrText>ADDIN CSL_CITATION {"citationItems":[{"id":"ITEM-1","itemData":{"author":[{"dropping-particle":"","family":"Syukri","given":"Ahmad","non-dropping-particle":"","parse-names":false,"suffix":""},{"dropping-particle":"","family":"Rizki","given":"Ahmad Fadhil","non-dropping-particle":"","parse-names":false,"suffix":""}],"id":"ITEM-1","issue":"2","issued":{"date-parts":[["2021"]]},"page":"186-194","title":"Aksiologi Ilmu Pengetahuan dan Manfaatnya bagi Manusia","type":"article-journal","volume":"4"},"uris":["http://www.mendeley.com/documents/?uuid=ed1bdacc-2ced-4d44-803f-736d9ee47ff7"]}],"mendeley":{"formattedCitation":"Ahmad Syukri and Ahmad Fadhil Rizki, ‘Aksiologi Ilmu Pengetahuan Dan Manfaatnya Bagi Manusia’, 4.2 (2021), 186–94.","manualFormatting":"Ahmad Syukri dan Ahmad Fadhil Rizki, ‘Aksiologi Ilmu Pengetahuan Dan Manfaatnya Bagi Manusia’, 4.2 (2021), 186–94.","plainTextFormattedCitation":"Ahmad Syukri and Ahmad Fadhil Rizki, ‘Aksiologi Ilmu Pengetahuan Dan Manfaatnya Bagi Manusia’, 4.2 (2021), 186–94.","previouslyFormattedCitation":"Ahmad Syukri and Ahmad Fadhil Rizki, ‘Aksiologi Ilmu Pengetahuan Dan Manfaatnya Bagi Manusia’, 4.2 (2021), 186–94."},"properties":{"noteIndex":16},"schema":"https://github.com/citation-style-language/schema/raw/master/csl-citation.json"}</w:instrText>
      </w:r>
      <w:r>
        <w:rPr>
          <w:lang w:val="id-ID"/>
        </w:rPr>
        <w:fldChar w:fldCharType="separate"/>
      </w:r>
      <w:r>
        <w:rPr>
          <w:noProof/>
          <w:lang w:val="id-ID"/>
        </w:rPr>
        <w:t>Ahmad Syukri dan</w:t>
      </w:r>
      <w:r w:rsidRPr="00544C13">
        <w:rPr>
          <w:noProof/>
          <w:lang w:val="id-ID"/>
        </w:rPr>
        <w:t xml:space="preserve"> Ahmad Fadhil Rizki, ‘Aksiologi Ilmu Pengetahuan Dan Manfaatnya Bagi Manusia’, 4.2 (2021), 186–94.</w:t>
      </w:r>
      <w:r>
        <w:rPr>
          <w:lang w:val="id-ID"/>
        </w:rPr>
        <w:fldChar w:fldCharType="end"/>
      </w:r>
    </w:p>
  </w:footnote>
  <w:footnote w:id="17">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{"citationItems":[{"id":"ITEM-1","itemData":{"ISBN":"9786239423940","author":[{"dropping-particle":"","family":"Rahman","given":"Mohammad Taufiq","non-dropping-particle":"","parse-names":false,"suffix":""}],"id":"ITEM-1","issue":"September","issued":{"date-parts":[["2020"]]},"title":"Gaya Bahasa Al-Qur ‟ an","type":"book"},"uris":["http://www.mendeley.com/documents/?uuid=5bf932cd-cbbd-4cab-8eb5-c8285dc59832"]}],"mendeley":{"formattedCitation":"Rahman.","manualFormatting":"Ibid.","plainTextFormattedCitation":"Rahman.","previouslyFormattedCitation":"Rahman."},"properties":{"noteIndex":17},"schema":"https://github.com/citation-style-language/schema/raw/master/csl-citation.json"}</w:instrText>
      </w:r>
      <w:r>
        <w:rPr>
          <w:lang w:val="id-ID"/>
        </w:rPr>
        <w:fldChar w:fldCharType="separate"/>
      </w:r>
      <w:r>
        <w:rPr>
          <w:noProof/>
          <w:lang w:val="id-ID"/>
        </w:rPr>
        <w:t>Ibid</w:t>
      </w:r>
      <w:r w:rsidRPr="00544C13">
        <w:rPr>
          <w:noProof/>
          <w:lang w:val="id-ID"/>
        </w:rPr>
        <w:t>.</w:t>
      </w:r>
      <w:r>
        <w:rPr>
          <w:lang w:val="id-ID"/>
        </w:rPr>
        <w:fldChar w:fldCharType="end"/>
      </w:r>
    </w:p>
  </w:footnote>
  <w:footnote w:id="18">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uthor":[{"dropping-particle":"","family":"Mugiyono","given":"","non-dropping-particle":"","parse-names":false,"suffix":""}],"container-title":"Tajdid","id":"ITEM-1","issue":"2","issued":{"date-parts":[["2015"]]},"page":"206","title":"KONSTRUKSI ISLAM REFORMATIF : Analisis Kritis terhadap Pemikiran M . Abid al-Jabiri","type":"article-journal","volume":"XIV"},"uris":["http://www.mendeley.com/documents/?uuid=ef1ca255-3161-4aae-9f03-914ec09a2780"]}],"mendeley":{"formattedCitation":"Mugiyono, ‘KONSTRUKSI ISLAM REFORMATIF : Analisis Kritis Terhadap Pemikiran M . Abid Al-Jabiri’, &lt;i&gt;Tajdid&lt;/i&gt;, XIV.2 (2015), 206.","plainTextFormattedCitation":"Mugiyono, ‘KONSTRUKSI ISLAM REFORMATIF : Analisis Kritis Terhadap Pemikiran M . Abid Al-Jabiri’, Tajdid, XIV.2 (2015), 206.","previouslyFormattedCitation":"Mugiyono, ‘KONSTRUKSI ISLAM REFORMATIF : Analisis Kritis Terhadap Pemikiran M . Abid Al-Jabiri’, &lt;i&gt;Tajdid&lt;/i&gt;, XIV.2 (2015), 206."},"properties":{"noteIndex":18},"schema":"https://github.com/citation-style-language/schema/raw/master/csl-citation.json"}</w:instrText>
      </w:r>
      <w:r>
        <w:rPr>
          <w:lang w:val="id-ID"/>
        </w:rPr>
        <w:fldChar w:fldCharType="separate"/>
      </w:r>
      <w:r w:rsidRPr="00544C13">
        <w:rPr>
          <w:noProof/>
          <w:lang w:val="id-ID"/>
        </w:rPr>
        <w:t xml:space="preserve">Mugiyono, ‘KONSTRUKSI ISLAM REFORMATIF : Analisis Kritis Terhadap Pemikiran M . Abid Al-Jabiri’, </w:t>
      </w:r>
      <w:r w:rsidRPr="00544C13">
        <w:rPr>
          <w:i/>
          <w:noProof/>
          <w:lang w:val="id-ID"/>
        </w:rPr>
        <w:t>Tajdid</w:t>
      </w:r>
      <w:r w:rsidRPr="00544C13">
        <w:rPr>
          <w:noProof/>
          <w:lang w:val="id-ID"/>
        </w:rPr>
        <w:t>, XIV.2 (2015), 206.</w:t>
      </w:r>
      <w:r>
        <w:rPr>
          <w:lang w:val="id-ID"/>
        </w:rPr>
        <w:fldChar w:fldCharType="end"/>
      </w:r>
    </w:p>
  </w:footnote>
  <w:footnote w:id="19">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{"citationItems":[{"id":"ITEM-1","itemData":{"DOI":"10.22373/jiif.v15i2.548","ISSN":"1412-1190","abstract":"Ābid al-Jābirī was an influential figure during his time. His thoughts was delivered through his works which was able to arise the Muslim awareness. This study discusses the ideas of Muhammad Ābid al-Jābirī and what are the affects of his thinking concept. This study is library research with the philosophy historical as an indicator tracing on the problems being discussed. The results show that Ābid al-Jābirī thoughts trying to deconstruct the historical facts happened within the Arab nation. The deconstruction process is analyzed through the Islamic epistemological approach. Although there are some problems were not been resolved by al-Jābirī, but the discourses being lifted could be respond and give new works that continue to discuss relates to the Arab nation criticism historical. His thoughts are also very significant as the efforts to establish the Aceh contemporary civilization.","author":[{"dropping-particle":"","family":"Zulfata","given":"Zulfata","non-dropping-particle":"","parse-names":false,"suffix":""}],"container-title":"Jurnal Ilmiah Islam Futura","id":"ITEM-1","issue":"2","issued":{"date-parts":[["2016"]]},"page":"320","title":"Gagasan Formasi Nalar Arab Ābid Al-Jābirī Dan Signifikansinya Untuk Rekonstruksi Nalar Aceh","type":"article-journal","volume":"15"},"uris":["http://www.mendeley.com/documents/?uuid=2cdd4f38-3bdb-499d-b243-eb858ecc6f00"]}],"mendeley":{"formattedCitation":"Zulfata Zulfata, ‘Gagasan Formasi Nalar Arab Ābid Al-Jābirī Dan Signifikansinya Untuk Rekonstruksi Nalar Aceh’, &lt;i&gt;Jurnal Ilmiah Islam Futura&lt;/i&gt;, 15.2 (2016), 320 &lt;https://doi.org/10.22373/jiif.v15i2.548&gt;.","manualFormatting":"Zulfata Zulfata, ‘Gagasan Formasi Nalar Arab Ābid Al-Jābirī Dan Signifikansinya Untuk Rekonstruksi Nalar Aceh’, Jurnal Ilmiah Islam Futura, 15.2 (2016), 320.","plainTextFormattedCitation":"Zulfata Zulfata, ‘Gagasan Formasi Nalar Arab Ābid Al-Jābirī Dan Signifikansinya Untuk Rekonstruksi Nalar Aceh’, Jurnal Ilmiah Islam Futura, 15.2 (2016), 320 .","previouslyFormattedCitation":"Zulfata Zulfata, ‘Gagasan Formasi Nalar Arab Ābid Al-Jābirī Dan Signifikansinya Untuk Rekonstruksi Nalar Aceh’, &lt;i&gt;Jurnal Ilmiah Islam Futura&lt;/i&gt;, 15.2 (2016), 320 &lt;https://doi.org/10.22373/jiif.v15i2.548&gt;."},"properties":{"noteIndex":19},"schema":"https://github.com/citation-style-language/schema/raw/master/csl-citation.json"}</w:instrText>
      </w:r>
      <w:r>
        <w:rPr>
          <w:lang w:val="id-ID"/>
        </w:rPr>
        <w:fldChar w:fldCharType="separate"/>
      </w:r>
      <w:r w:rsidRPr="00FD1103">
        <w:rPr>
          <w:noProof/>
          <w:lang w:val="id-ID"/>
        </w:rPr>
        <w:t xml:space="preserve">Zulfata Zulfata, ‘Gagasan Formasi Nalar Arab Ābid Al-Jābirī Dan Signifikansinya Untuk Rekonstruksi Nalar Aceh’, </w:t>
      </w:r>
      <w:r w:rsidRPr="00FD1103">
        <w:rPr>
          <w:i/>
          <w:noProof/>
          <w:lang w:val="id-ID"/>
        </w:rPr>
        <w:t>Jurnal Ilmiah Islam Futura</w:t>
      </w:r>
      <w:r>
        <w:rPr>
          <w:noProof/>
          <w:lang w:val="id-ID"/>
        </w:rPr>
        <w:t>, 15.2 (2016), 320</w:t>
      </w:r>
      <w:r w:rsidRPr="00FD1103">
        <w:rPr>
          <w:noProof/>
          <w:lang w:val="id-ID"/>
        </w:rPr>
        <w:t>.</w:t>
      </w:r>
      <w:r>
        <w:rPr>
          <w:lang w:val="id-ID"/>
        </w:rPr>
        <w:fldChar w:fldCharType="end"/>
      </w:r>
    </w:p>
  </w:footnote>
  <w:footnote w:id="20">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{"citationItems":[{"id":"ITEM-1","itemData":{"author":[{"dropping-particle":"","family":"Al","given":"Muhammad Abid","non-dropping-particle":"","parse-names":false,"suffix":""},{"dropping-particle":"","family":"Fariq","given":"Wan Muhammad","non-dropping-particle":"","parse-names":false,"suffix":""}],"id":"ITEM-1","issued":{"date-parts":[["2022"]]},"page":"160-190","title":"PEMIKIRAN PENDIDIKAN ISLAM PERSPEKTIF dilakukan oleh Sumanto Al Qurtuby bahwa Arab Saudi sudah merombak","type":"article-journal","volume":"10"},"uris":["http://www.mendeley.com/documents/?uuid=c80f0b80-1980-4513-9fdf-2c8a5a7b346e"]}],"mendeley":{"formattedCitation":"Muhammad Abid Al and Wan Muhammad Fariq, ‘PEMIKIRAN PENDIDIKAN ISLAM PERSPEKTIF Dilakukan Oleh Sumanto Al Qurtuby Bahwa Arab Saudi Sudah Merombak’, 10 (2022), 160–90.","manualFormatting":"Wan Muhammad Fariq, ‘PEMIKIRAN PENDIDIKAN ISLAM PERSPEKTIF’, 10 (2022), 160–90.","plainTextFormattedCitation":"Muhammad Abid Al and Wan Muhammad Fariq, ‘PEMIKIRAN PENDIDIKAN ISLAM PERSPEKTIF Dilakukan Oleh Sumanto Al Qurtuby Bahwa Arab Saudi Sudah Merombak’, 10 (2022), 160–90.","previouslyFormattedCitation":"Muhammad Abid Al and Wan Muhammad Fariq, ‘PEMIKIRAN PENDIDIKAN ISLAM PERSPEKTIF Dilakukan Oleh Sumanto Al Qurtuby Bahwa Arab Saudi Sudah Merombak’, 10 (2022), 160–90."},"properties":{"noteIndex":20},"schema":"https://github.com/citation-style-language/schema/raw/master/csl-citation.json"}</w:instrText>
      </w:r>
      <w:r>
        <w:rPr>
          <w:lang w:val="id-ID"/>
        </w:rPr>
        <w:fldChar w:fldCharType="separate"/>
      </w:r>
      <w:r w:rsidRPr="00FD1103">
        <w:rPr>
          <w:noProof/>
          <w:lang w:val="id-ID"/>
        </w:rPr>
        <w:t>Wan Muhammad Fariq, ‘PEMIKIR</w:t>
      </w:r>
      <w:r>
        <w:rPr>
          <w:noProof/>
          <w:lang w:val="id-ID"/>
        </w:rPr>
        <w:t>AN PENDIDIKAN ISLAM PERSPEKTIF</w:t>
      </w:r>
      <w:r w:rsidRPr="00FD1103">
        <w:rPr>
          <w:noProof/>
          <w:lang w:val="id-ID"/>
        </w:rPr>
        <w:t>’, 10 (2022), 160–90.</w:t>
      </w:r>
      <w:r>
        <w:rPr>
          <w:lang w:val="id-ID"/>
        </w:rPr>
        <w:fldChar w:fldCharType="end"/>
      </w:r>
    </w:p>
  </w:footnote>
  <w:footnote w:id="21">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{"citationItems":[{"id":"ITEM-1","itemData":{"author":[{"dropping-particle":"","family":"Rasaski","given":"Kiara Citra","non-dropping-particle":"","parse-names":false,"suffix":""},{"dropping-particle":"","family":"Dewi","given":"Saras","non-dropping-particle":"","parse-names":false,"suffix":""},{"dropping-particle":"","family":"Ilmu","given":"Magister","non-dropping-particle":"","parse-names":false,"suffix":""},{"dropping-particle":"","family":"Fakultas","given":"Filsafat","non-dropping-particle":"","parse-names":false,"suffix":""},{"dropping-particle":"","family":"Pengetahuan","given":"Ilmu","non-dropping-particle":"","parse-names":false,"suffix":""},{"dropping-particle":"","family":"Indonesia","given":"Universitas","non-dropping-particle":"","parse-names":false,"suffix":""},{"dropping-particle":"","family":"Ilmu","given":"Departemen","non-dropping-particle":"","parse-names":false,"suffix":""},{"dropping-particle":"","family":"Fakultas","given":"Filsafat","non-dropping-particle":"","parse-names":false,"suffix":""},{"dropping-particle":"","family":"Pengetahuan","given":"Ilmu","non-dropping-particle":"","parse-names":false,"suffix":""},{"dropping-particle":"","family":"Indonesia","given":"Universitas","non-dropping-particle":"","parse-names":false,"suffix":""}],"id":"ITEM-1","issued":{"date-parts":[["2023"]]},"page":"1923-1935","title":"Kritik Epistemologi Feminis : Upaya De-Westernisasi Ilmu Pengetahuan dalam Perkembangan Konsep Feminisme di Korea Selatan","type":"article-journal","volume":"6"},"uris":["http://www.mendeley.com/documents/?uuid=e9ecacc7-2d68-41a0-87df-80a4374edd5b"]}],"mendeley":{"formattedCitation":"Kiara Citra Rasaski and others, ‘Kritik Epistemologi Feminis : Upaya De-Westernisasi Ilmu Pengetahuan Dalam Perkembangan Konsep Feminisme Di Korea Selatan’, 6 (2023), 1923–35.","manualFormatting":"Kiara Citra Rasaski, dkk. ‘Kritik Epistemologi Feminis : Upaya De-Westernisasi Ilmu Pengetahuan Dalam Perkembangan Konsep Feminisme Di Korea Selatan’, 6 (2023), 1923–35.","plainTextFormattedCitation":"Kiara Citra Rasaski and others, ‘Kritik Epistemologi Feminis : Upaya De-Westernisasi Ilmu Pengetahuan Dalam Perkembangan Konsep Feminisme Di Korea Selatan’, 6 (2023), 1923–35.","previouslyFormattedCitation":"Kiara Citra Rasaski and others, ‘Kritik Epistemologi Feminis : Upaya De-Westernisasi Ilmu Pengetahuan Dalam Perkembangan Konsep Feminisme Di Korea Selatan’, 6 (2023), 1923–35."},"properties":{"noteIndex":21},"schema":"https://github.com/citation-style-language/schema/raw/master/csl-citation.json"}</w:instrText>
      </w:r>
      <w:r>
        <w:rPr>
          <w:lang w:val="id-ID"/>
        </w:rPr>
        <w:fldChar w:fldCharType="separate"/>
      </w:r>
      <w:r>
        <w:rPr>
          <w:noProof/>
          <w:lang w:val="id-ID"/>
        </w:rPr>
        <w:t>Kiara Citra Rasaski</w:t>
      </w:r>
      <w:r w:rsidRPr="00FD1103">
        <w:rPr>
          <w:noProof/>
          <w:lang w:val="id-ID"/>
        </w:rPr>
        <w:t>,</w:t>
      </w:r>
      <w:r>
        <w:rPr>
          <w:noProof/>
          <w:lang w:val="id-ID"/>
        </w:rPr>
        <w:t xml:space="preserve"> dkk.</w:t>
      </w:r>
      <w:r w:rsidRPr="00FD1103">
        <w:rPr>
          <w:noProof/>
          <w:lang w:val="id-ID"/>
        </w:rPr>
        <w:t xml:space="preserve"> ‘Kritik Epistemologi Feminis : Upaya De-Westernisasi Ilmu Pengetahuan Dalam Perkembangan Konsep Feminisme Di Korea Selatan’, 6 (2023), 1923–35.</w:t>
      </w:r>
      <w:r>
        <w:rPr>
          <w:lang w:val="id-ID"/>
        </w:rPr>
        <w:fldChar w:fldCharType="end"/>
      </w:r>
    </w:p>
  </w:footnote>
  <w:footnote w:id="22">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approach.","author":[{"dropping-particle":"","family":"Mubin","given":"Fatkhul","non-dropping-particle":"","parse-names":false,"suffix":""}],"container-title":"Journal of Chemical Information and Modeling","id":"ITEM-1","issue":"9","issued":{"date-parts":[["2013"]]},"page":"1689-1699","title":"Nalar Bayani, 'Irfani, dan Burhani dan Implikasinya Terhadap Keilmuan Pesantren","type":"article-journal","volume":"53"},"uris":["http://www.mendeley.com/documents/?uuid=cd42e969-1043-4065-8d67-f04624bb9539"]}],"mendeley":{"formattedCitation":"Fatkhul Mubin, ‘Nalar Bayani, ’Irfani, Dan Burhani Dan Implikasinya Terhadap Keilmuan Pesantren’, &lt;i&gt;Journal of Chemical Information and Modeling&lt;/i&gt;, 53.9 (2013), 1689–99.","plainTextFormattedCitation":"Fatkhul Mubin, ‘Nalar Bayani, ’Irfani, Dan Burhani Dan Implikasinya Terhadap Keilmuan Pesantren’, Journal of Chemical Information and Modeling, 53.9 (2013), 1689–99.","previouslyFormattedCitation":"Fatkhul Mubin, ‘Nalar Bayani, ’Irfani, Dan Burhani Dan Implikasinya Terhadap Keilmuan Pesantren’, &lt;i&gt;Journal of Chemical Information and Modeling&lt;/i&gt;, 53.9 (2013), 1689–99."},"properties":{"noteIndex":22},"schema":"https://github.com/citation-style-language/schema/raw/master/csl-citation.json"}</w:instrText>
      </w:r>
      <w:r>
        <w:rPr>
          <w:lang w:val="id-ID"/>
        </w:rPr>
        <w:fldChar w:fldCharType="separate"/>
      </w:r>
      <w:r w:rsidRPr="00FD1103">
        <w:rPr>
          <w:noProof/>
          <w:lang w:val="id-ID"/>
        </w:rPr>
        <w:t xml:space="preserve">Fatkhul Mubin, ‘Nalar Bayani, ’Irfani, Dan Burhani Dan Implikasinya Terhadap Keilmuan Pesantren’, </w:t>
      </w:r>
      <w:r w:rsidRPr="00FD1103">
        <w:rPr>
          <w:i/>
          <w:noProof/>
          <w:lang w:val="id-ID"/>
        </w:rPr>
        <w:t>Journal of Chemical Information and Modeling</w:t>
      </w:r>
      <w:r w:rsidRPr="00FD1103">
        <w:rPr>
          <w:noProof/>
          <w:lang w:val="id-ID"/>
        </w:rPr>
        <w:t>, 53.9 (2013), 1689–99.</w:t>
      </w:r>
      <w:r>
        <w:rPr>
          <w:lang w:val="id-ID"/>
        </w:rPr>
        <w:fldChar w:fldCharType="end"/>
      </w:r>
    </w:p>
  </w:footnote>
  <w:footnote w:id="23">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{"citationItems":[{"id":"ITEM-1","itemData":{"abstract":"… Muhammad dan dilanjutkan di masa kepemimpinan Khulafaur Rasyidin. Kedua, al-bayan … masa setelah Nabi Muhammad dan kepemimpinan Khulafaur Rasyidin, yakni masa-masa …","author":[{"dropping-particle":"","family":"Nawtika","given":"Titian Ayu","non-dropping-particle":"","parse-names":false,"suffix":""},{"dropping-particle":"","family":"Ain","given":"Aiyuhan Nurul","non-dropping-particle":"","parse-names":false,"suffix":""},{"dropping-particle":"","family":"Pamungkas","given":"Limpad Tuhu","non-dropping-particle":"","parse-names":false,"suffix":""}],"container-title":"Journal Scientific of Mandalika (JSM)","id":"ITEM-1","issue":"12","issued":{"date-parts":[["2021"]]},"page":"612-621","title":"Pemikiran Epistimologi Abid Al-Jabiri dan Implikasinya Bagi Dinamika Keilmuan Islam","type":"article-journal","volume":"2"},"uris":["http://www.mendeley.com/documents/?uuid=275b62e3-7ab8-4a37-a291-6bdc51e6bdc8"]}],"mendeley":{"formattedCitation":"Titian Ayu Nawtika, Aiyuhan Nurul Ain, and Limpad Tuhu Pamungkas, ‘Pemikiran Epistimologi Abid Al-Jabiri Dan Implikasinya Bagi Dinamika Keilmuan Islam’, &lt;i&gt;Journal Scientific of Mandalika (JSM)&lt;/i&gt;, 2.12 (2021), 612–21 &lt;http://ojs.cahayamandalika.com/index.php/jomla/article/view/490%0Ahttp://ojs.cahayamandalika.com/index.php/jomla/article/download/490/404&gt;.","manualFormatting":"Titian Ayu Nawtika, dkk. ‘Pemikiran Epistimologi Abid Al-Jabiri Dan Implikasinya Bagi Dinamika Keilmuan Islam’, Journal Scientific of Mandalika (JSM), 2.12 (2021), 612–21.","plainTextFormattedCitation":"Titian Ayu Nawtika, Aiyuhan Nurul Ain, and Limpad Tuhu Pamungkas, ‘Pemikiran Epistimologi Abid Al-Jabiri Dan Implikasinya Bagi Dinamika Keilmuan Islam’, Journal Scientific of Mandalika (JSM), 2.12 (2021), 612–21 .","previouslyFormattedCitation":"Titian Ayu Nawtika, Aiyuhan Nurul Ain, and Limpad Tuhu Pamungkas, ‘Pemikiran Epistimologi Abid Al-Jabiri Dan Implikasinya Bagi Dinamika Keilmuan Islam’, &lt;i&gt;Journal Scientific of Mandalika (JSM)&lt;/i&gt;, 2.12 (2021), 612–21 &lt;http://ojs.cahayamandalika.com/index.php/jomla/article/view/490%0Ahttp://ojs.cahayamandalika.com/index.php/jomla/article/download/490/404&gt;."},"properties":{"noteIndex":23},"schema":"https://github.com/citation-style-language/schema/raw/master/csl-citation.json"}</w:instrText>
      </w:r>
      <w:r>
        <w:rPr>
          <w:lang w:val="id-ID"/>
        </w:rPr>
        <w:fldChar w:fldCharType="separate"/>
      </w:r>
      <w:r>
        <w:rPr>
          <w:noProof/>
          <w:lang w:val="id-ID"/>
        </w:rPr>
        <w:t>Titian Ayu Nawtika</w:t>
      </w:r>
      <w:r w:rsidRPr="00FD1103">
        <w:rPr>
          <w:noProof/>
          <w:lang w:val="id-ID"/>
        </w:rPr>
        <w:t>,</w:t>
      </w:r>
      <w:r>
        <w:rPr>
          <w:noProof/>
          <w:lang w:val="id-ID"/>
        </w:rPr>
        <w:t xml:space="preserve"> dkk.</w:t>
      </w:r>
      <w:r w:rsidRPr="00FD1103">
        <w:rPr>
          <w:noProof/>
          <w:lang w:val="id-ID"/>
        </w:rPr>
        <w:t xml:space="preserve"> ‘Pemikiran Epistimologi Abid Al-Jabiri Dan Implikasinya Bagi Dinamika Keilmuan Islam’, </w:t>
      </w:r>
      <w:r w:rsidRPr="00FD1103">
        <w:rPr>
          <w:i/>
          <w:noProof/>
          <w:lang w:val="id-ID"/>
        </w:rPr>
        <w:t>Journal Scientific of Mandalika (JSM)</w:t>
      </w:r>
      <w:r w:rsidRPr="00FD1103">
        <w:rPr>
          <w:noProof/>
          <w:lang w:val="id-ID"/>
        </w:rPr>
        <w:t>, 2.12 (2021), 612–21.</w:t>
      </w:r>
      <w:r>
        <w:rPr>
          <w:lang w:val="id-ID"/>
        </w:rPr>
        <w:fldChar w:fldCharType="end"/>
      </w:r>
    </w:p>
  </w:footnote>
  <w:footnote w:id="24">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{"citationItems":[{"id":"ITEM-1","itemData":{"DOI":"10.18196/AIIJIS.2016.0062.187-221","author":[{"dropping-particle":"","family":"Ahmad Hasan Ridwan","given":"","non-dropping-particle":"","parse-names":false,"suffix":""}],"container-title":"Afkaruna","id":"ITEM-1","issue":"2","issued":{"date-parts":[["1997"]]},"page":"192-193","title":"Kritik Nalar Arab: Eksposisi Epistimologi Bayani, 'Irfan dan Burhan Muhammad Abied Al-Jabiri","type":"article-journal","volume":"12"},"uris":["http://www.mendeley.com/documents/?uuid=7e9d6f3b-80ac-4e10-9cad-2f0ec672d68f"]}],"mendeley":{"formattedCitation":"Ahmad Hasan Ridwan, ‘Kritik Nalar Arab: Eksposisi Epistimologi Bayani, ’Irfan Dan Burhan Muhammad Abied Al-Jabiri’, &lt;i&gt;Afkaruna&lt;/i&gt;, 12.2 (1997), 192–93 &lt;https://doi.org/10.18196/AIIJIS.2016.0062.187-221&gt;.","manualFormatting":"Ahmad Hasan Ridwan, ‘Kritik Nalar Arab: Eksposisi Epistimologi Bayani, ’Irfan Dan Burhan Muhammad Abied Al-Jabiri’, Afkaruna, 12.2 (1997), 192–93.","plainTextFormattedCitation":"Ahmad Hasan Ridwan, ‘Kritik Nalar Arab: Eksposisi Epistimologi Bayani, ’Irfan Dan Burhan Muhammad Abied Al-Jabiri’, Afkaruna, 12.2 (1997), 192–93 .","previouslyFormattedCitation":"Ahmad Hasan Ridwan, ‘Kritik Nalar Arab: Eksposisi Epistimologi Bayani, ’Irfan Dan Burhan Muhammad Abied Al-Jabiri’, &lt;i&gt;Afkaruna&lt;/i&gt;, 12.2 (1997), 192–93 &lt;https://doi.org/10.18196/AIIJIS.2016.0062.187-221&gt;."},"properties":{"noteIndex":24},"schema":"https://github.com/citation-style-language/schema/raw/master/csl-citation.json"}</w:instrText>
      </w:r>
      <w:r>
        <w:rPr>
          <w:lang w:val="id-ID"/>
        </w:rPr>
        <w:fldChar w:fldCharType="separate"/>
      </w:r>
      <w:r w:rsidRPr="00FD1103">
        <w:rPr>
          <w:noProof/>
          <w:lang w:val="id-ID"/>
        </w:rPr>
        <w:t xml:space="preserve">Ahmad Hasan Ridwan, ‘Kritik Nalar Arab: Eksposisi Epistimologi Bayani, ’Irfan Dan Burhan Muhammad Abied Al-Jabiri’, </w:t>
      </w:r>
      <w:r w:rsidRPr="00FD1103">
        <w:rPr>
          <w:i/>
          <w:noProof/>
          <w:lang w:val="id-ID"/>
        </w:rPr>
        <w:t>Afkaruna</w:t>
      </w:r>
      <w:r>
        <w:rPr>
          <w:noProof/>
          <w:lang w:val="id-ID"/>
        </w:rPr>
        <w:t>, 12.2 (1997), 192–93</w:t>
      </w:r>
      <w:r w:rsidRPr="00FD1103">
        <w:rPr>
          <w:noProof/>
          <w:lang w:val="id-ID"/>
        </w:rPr>
        <w:t>.</w:t>
      </w:r>
      <w:r>
        <w:rPr>
          <w:lang w:val="id-ID"/>
        </w:rPr>
        <w:fldChar w:fldCharType="end"/>
      </w:r>
    </w:p>
  </w:footnote>
  <w:footnote w:id="25">
    <w:p w:rsidR="00F518C4" w:rsidRDefault="00F518C4" w:rsidP="00F518C4">
      <w:pPr>
        <w:pStyle w:val="TeksCatatanKaki"/>
      </w:pPr>
      <w:r>
        <w:rPr>
          <w:rStyle w:val="ReferensiCatatanKaki"/>
        </w:rPr>
        <w:footnoteRef/>
      </w:r>
      <w:r w:rsidRPr="00335772">
        <w:rPr>
          <w:lang w:val="id-ID"/>
        </w:rPr>
        <w:t xml:space="preserve"> </w:t>
      </w:r>
      <w:r>
        <w:rPr>
          <w:lang w:val="id-ID"/>
        </w:rPr>
        <w:fldChar w:fldCharType="begin" w:fldLock="1"/>
      </w:r>
      <w:r>
        <w:rPr>
          <w:lang w:val="id-ID"/>
        </w:rPr>
        <w:instrText>ADDIN CSL_CITATION {"citationItems":[{"id":"ITEM-1","itemData":{"abstract":"… pembahasan teori hukum yaitu, kombinasi antara dua aliran … , logika disebut juga logike episteme atau logika scientia yang berarti ilmu logika, namun sekarang ini lazim di sebut logika …","author":[{"dropping-particle":"","family":"Rahmawati","given":"R","non-dropping-particle":"","parse-names":false,"suffix":""},{"dropping-particle":"","family":"Budiman","given":"B","non-dropping-particle":"","parse-names":false,"suffix":""}],"id":"ITEM-1","issued":{"date-parts":[["2018"]]},"page":"viii-ix","title":"Logika induktif dalam penemuan hukum Islam, kontribusi pemikiran Asy-Syatibi dalam ilmu ushul fiqh","type":"article-journal"},"uris":["http://www.mendeley.com/documents/?uuid=2b421eb5-1023-4f19-a327-bc36cf34f843"]}],"mendeley":{"formattedCitation":"R Rahmawati and B Budiman, ‘Logika Induktif Dalam Penemuan Hukum Islam, Kontribusi Pemikiran Asy-Syatibi Dalam Ilmu Ushul Fiqh’, 2018, viii–ix &lt;http://repository.iainpare.ac.id/id/eprint/617%0Ahttp://repository.iainpare.ac.id/617/1/LOGIKA INDUKTIF DALAM PENEMUAN HUKUM ISLAM.pdf&gt;.","manualFormatting":"R Rahmawati and B Budiman, ‘Logika Induktif Dalam Penemuan Hukum Islam, Kontribusi Pemikiran Asy-Syatibi Dalam Ilmu Ushul Fiqh’, 2018, viii–ix.","plainTextFormattedCitation":"R Rahmawati and B Budiman, ‘Logika Induktif Dalam Penemuan Hukum Islam, Kontribusi Pemikiran Asy-Syatibi Dalam Ilmu Ushul Fiqh’, 2018, viii–ix .","previouslyFormattedCitation":"R Rahmawati and B Budiman, ‘Logika Induktif Dalam Penemuan Hukum Islam, Kontribusi Pemikiran Asy-Syatibi Dalam Ilmu Ushul Fiqh’, 2018, viii–ix &lt;http://repository.iainpare.ac.id/id/eprint/617%0Ahttp://repository.iainpare.ac.id/617/1/LOGIKA INDUKTIF DALAM PENEMUAN HUKUM ISLAM.pdf&gt;."},"properties":{"noteIndex":25},"schema":"https://github.com/citation-style-language/schema/raw/master/csl-citation.json"}</w:instrText>
      </w:r>
      <w:r>
        <w:rPr>
          <w:lang w:val="id-ID"/>
        </w:rPr>
        <w:fldChar w:fldCharType="separate"/>
      </w:r>
      <w:r w:rsidRPr="00335772">
        <w:rPr>
          <w:noProof/>
          <w:lang w:val="id-ID"/>
        </w:rPr>
        <w:t>R Rahmawati and B Budiman, ‘Logika Induktif Dalam Penemuan Hukum Islam, Kontribusi Pemikiran Asy-Syatibi Dalam Ilmu Ushul Fiqh’, 2018, viii–ix.</w:t>
      </w:r>
      <w:r>
        <w:rPr>
          <w:lang w:val="id-ID"/>
        </w:rPr>
        <w:fldChar w:fldCharType="end"/>
      </w:r>
    </w:p>
  </w:footnote>
  <w:footnote w:id="26">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{"citationItems":[{"id":"ITEM-1","itemData":{"ISBN":"0165017309","ISSN":"13509462","abstract":"Astrocytes in the brain release transmitters that actively modulate neuronal excitability and synaptic efficacy. Astrocytes also release vasoactive agents that contribute to neurovascular coupling. As reviewed in this article, Müller cells, the principal retinal glial cells, modulate neuronal activity and blood flow in the retina. Stimulated Müller cells release ATP which, following its conversion to adenosine by ectoenzymes, hyperpolarizes retinal ganglion cells by activation of A1 adenosine receptors. This results in the opening of G protein-coupled inwardly rectifying potassium (GIRK) channels and small conductance Ca(2+)-activated K(+) (SK) channels. Tonic release of ATP also contributes to the generation of tone in the retinal vasculature by activation of P2X receptors on vascular smooth muscle cells. Vascular tone is lost when glial cells are poisoned with the gliotoxin fluorocitrate. The glial release of vasoactive metabolites of arachidonic acid, including prostaglandin E2 (PGE2) and epoxyeicosatrienoic acids (EETs), contributes to neurovascular coupling in the retina. Neurovascular coupling is reduced when neuronal stimulation of glial cells is interrupted and when the synthesis of arachidonic acid metabolites is blocked. Neurovascular coupling is compromised in diabetic retinopathy owing to the loss of glial-mediated vasodilation. This loss can be reversed by inhibiting inducible nitric oxide synthase. It is likely that future research will reveal additional important functions of the release of transmitters from glial cells.","author":[{"dropping-particle":"","family":"Salimi","given":"Maslah","non-dropping-particle":"","parse-names":false,"suffix":""}],"container-title":"Progress in Retinal and Eye Research","id":"ITEM-1","issue":"3","issued":{"date-parts":[["2019"]]},"page":"S2-S3","title":"MAKNA LAFAD AL-BURHĀN DALAM AL-QURAN PERSPEKTIF MUFASSIR","type":"article-journal","volume":"561"},"uris":["http://www.mendeley.com/documents/?uuid=393be4cc-aaff-49d1-b82d-6f7a6cd47c17"]}],"mendeley":{"formattedCitation":"Maslah Salimi, ‘MAKNA LAFAD AL-BURHĀN DALAM AL-QURAN PERSPEKTIF MUFASSIR’, &lt;i&gt;Progress in Retinal and Eye Research&lt;/i&gt;, 561.3 (2019), S2–3.","plainTextFormattedCitation":"Maslah Salimi, ‘MAKNA LAFAD AL-BURHĀN DALAM AL-QURAN PERSPEKTIF MUFASSIR’, Progress in Retinal and Eye Research, 561.3 (2019), S2–3.","previouslyFormattedCitation":"Maslah Salimi, ‘MAKNA LAFAD AL-BURHĀN DALAM AL-QURAN PERSPEKTIF MUFASSIR’, &lt;i&gt;Progress in Retinal and Eye Research&lt;/i&gt;, 561.3 (2019), S2–3."},"properties":{"noteIndex":26},"schema":"https://github.com/citation-style-language/schema/raw/master/csl-citation.json"}</w:instrText>
      </w:r>
      <w:r>
        <w:rPr>
          <w:lang w:val="id-ID"/>
        </w:rPr>
        <w:fldChar w:fldCharType="separate"/>
      </w:r>
      <w:r w:rsidRPr="00335772">
        <w:rPr>
          <w:noProof/>
          <w:lang w:val="id-ID"/>
        </w:rPr>
        <w:t xml:space="preserve">Maslah Salimi, ‘MAKNA LAFAD AL-BURHĀN DALAM AL-QURAN PERSPEKTIF MUFASSIR’, </w:t>
      </w:r>
      <w:r w:rsidRPr="00335772">
        <w:rPr>
          <w:i/>
          <w:noProof/>
          <w:lang w:val="id-ID"/>
        </w:rPr>
        <w:t>Progress in Retinal and Eye Research</w:t>
      </w:r>
      <w:r w:rsidRPr="00335772">
        <w:rPr>
          <w:noProof/>
          <w:lang w:val="id-ID"/>
        </w:rPr>
        <w:t>, 561.3 (2019), S2–3.</w:t>
      </w:r>
      <w:r>
        <w:rPr>
          <w:lang w:val="id-ID"/>
        </w:rPr>
        <w:fldChar w:fldCharType="end"/>
      </w:r>
    </w:p>
  </w:footnote>
  <w:footnote w:id="27">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{"citationItems":[{"id":"ITEM-1","itemData":{"abstract":"Hasil pembahasan makalah ini adalah epistemologi ilmu pengetahuan tidak lepas dari tiga hal yaitu mendasarkan pada akal (rasionalis), data kongkrit (empiris), dan mengkompromikan akal dan pengalaman (modernis), bahwa pengetahuan merupakan produk bahkan konstruk akal pikiran manusia dan bukan hanya hasil dari penampakan (disclosure) dari wujud yang telah ada sebelumnya, karena ilmu pengetahuan terkait dengan fenomena yang harus ditangkap melalui pengalaman dan kecerdesan akal. Bayani adalah sebuah metode berfikir yang berdasarakan pada teks kitab suci (Al-quran). pendekatan bayani melahirkan sejumlah produk hukum islam (fiqih islam) dan bagaimana cara menghasilkan hukum dimaksud (ushul fiqih) dengan berbagai variasinya. selain itu juga melahirkan sejumlah karya tafsir Al-quran. Irfani adalah model penalaran yang berdasarakan atas pendekatan dan pengalaman spiritual langsung atas realitas yang tampak. bidik irfani adalah esoterir atau bagian batin, oleh karena itu, rasio yang dugunakan hanya untuk menjelaskan pengalaman spritual. metodologi dan pendekatan irfani mampu menyusun dan mengembangkan ilmu kesufian. Burhani adalah kerangka berfikir yang tidak didasarakan atas teks suci maupun pengalaman spritual melainkan berdasarkan keruntutan logika. kebenaran dalam spekulatif metodologi ini persis seperti yang diperagakan oleh metode keilmuan yunani yang landasanya murni pada cara kerja empirik. kebenaran harus dibuktikan secara empirik dan diakui menurut penalaran logis. Kata","author":[{"dropping-particle":"","family":"Wibowo","given":"Andirgo","non-dropping-particle":"","parse-names":false,"suffix":""}],"container-title":"Jurnal : Universitas Islam Indonesia","id":"ITEM-1","issued":{"date-parts":[["2008"]]},"page":"h. 1-2","title":"Epistemologi Hukum Islam: Bayani, Irfani, dan Burhani","type":"article-journal"},"uris":["http://www.mendeley.com/documents/?uuid=495fdd6c-216d-4562-9291-badabe555a9c"]}],"mendeley":{"formattedCitation":"Andirgo Wibowo, ‘Epistemologi Hukum Islam: Bayani, Irfani, Dan Burhani’, &lt;i&gt;Jurnal : Universitas Islam Indonesia&lt;/i&gt;, 2008, h. 1-2 &lt;https://dspace.uii.ac.id/handle/123456789/4363&gt;.","manualFormatting":"Andirgo Wibowo, ‘Epistemologi Hukum Islam: Bayani, Irfani, Dan Burhani’, Jurnal : Universitas Islam Indonesia, 2008, h. 1-2.","plainTextFormattedCitation":"Andirgo Wibowo, ‘Epistemologi Hukum Islam: Bayani, Irfani, Dan Burhani’, Jurnal : Universitas Islam Indonesia, 2008, h. 1-2 .","previouslyFormattedCitation":"Andirgo Wibowo, ‘Epistemologi Hukum Islam: Bayani, Irfani, Dan Burhani’, &lt;i&gt;Jurnal : Universitas Islam Indonesia&lt;/i&gt;, 2008, h. 1-2 &lt;https://dspace.uii.ac.id/handle/123456789/4363&gt;."},"properties":{"noteIndex":27},"schema":"https://github.com/citation-style-language/schema/raw/master/csl-citation.json"}</w:instrText>
      </w:r>
      <w:r>
        <w:rPr>
          <w:lang w:val="id-ID"/>
        </w:rPr>
        <w:fldChar w:fldCharType="separate"/>
      </w:r>
      <w:r w:rsidRPr="00335772">
        <w:rPr>
          <w:noProof/>
          <w:lang w:val="id-ID"/>
        </w:rPr>
        <w:t xml:space="preserve">Andirgo Wibowo, ‘Epistemologi Hukum Islam: Bayani, Irfani, Dan Burhani’, </w:t>
      </w:r>
      <w:r w:rsidRPr="00335772">
        <w:rPr>
          <w:i/>
          <w:noProof/>
          <w:lang w:val="id-ID"/>
        </w:rPr>
        <w:t>Jurnal : Universitas Islam Indonesia</w:t>
      </w:r>
      <w:r>
        <w:rPr>
          <w:noProof/>
          <w:lang w:val="id-ID"/>
        </w:rPr>
        <w:t>, 2008, h. 1-2</w:t>
      </w:r>
      <w:r w:rsidRPr="00335772">
        <w:rPr>
          <w:noProof/>
          <w:lang w:val="id-ID"/>
        </w:rPr>
        <w:t>.</w:t>
      </w:r>
      <w:r>
        <w:rPr>
          <w:lang w:val="id-ID"/>
        </w:rPr>
        <w:fldChar w:fldCharType="end"/>
      </w:r>
    </w:p>
  </w:footnote>
  <w:footnote w:id="28">
    <w:p w:rsidR="00F518C4" w:rsidRDefault="00F518C4" w:rsidP="00F518C4">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{"citationItems":[{"id":"ITEM-1","itemData":{"author":[{"dropping-particle":"","family":"Kusuma","given":"Wira Hadi","non-dropping-particle":"","parse-names":false,"suffix":""}],"id":"ITEM-1","issued":{"date-parts":[["2018"]]},"title":"288055-Epistemologi-Bayani-Irfani-Dan-Burhani-a-Ecc1B788","type":"article-journal"},"uris":["http://www.mendeley.com/documents/?uuid=761edab3-c1e8-40c9-805a-bd2883d8913a"]}],"mendeley":{"formattedCitation":"Wira Hadi Kusuma, ‘288055-Epistemologi-Bayani-Irfani-Dan-Burhani-a-Ecc1B788’, 2018.","plainTextFormattedCitation":"Wira Hadi Kusuma, ‘288055-Epistemologi-Bayani-Irfani-Dan-Burhani-a-Ecc1B788’, 2018.","previouslyFormattedCitation":"Wira Hadi Kusuma, ‘288055-Epistemologi-Bayani-Irfani-Dan-Burhani-a-Ecc1B788’, 2018."},"properties":{"noteIndex":28},"schema":"https://github.com/citation-style-language/schema/raw/master/csl-citation.json"}</w:instrText>
      </w:r>
      <w:r>
        <w:rPr>
          <w:lang w:val="id-ID"/>
        </w:rPr>
        <w:fldChar w:fldCharType="separate"/>
      </w:r>
      <w:r w:rsidRPr="00335772">
        <w:rPr>
          <w:noProof/>
          <w:lang w:val="id-ID"/>
        </w:rPr>
        <w:t>Wira Hadi Kusuma, ‘288055-Epistemologi-Bayani-Irfani-Dan-Burhani-a-Ecc1B788’, 2018.</w:t>
      </w:r>
      <w:r>
        <w:rPr>
          <w:lang w:val="id-ID"/>
        </w:rPr>
        <w:fldChar w:fldCharType="end"/>
      </w:r>
    </w:p>
  </w:footnote>
  <w:footnote w:id="29">
    <w:p w:rsidR="00DA3DB7" w:rsidRDefault="00DA3DB7" w:rsidP="00DA3DB7">
      <w:pPr>
        <w:pStyle w:val="TeksCatatanKaki"/>
      </w:pPr>
      <w:r>
        <w:rPr>
          <w:rStyle w:val="ReferensiCatatanKaki"/>
        </w:rPr>
        <w:footnoteRef/>
      </w:r>
      <w:r w:rsidRPr="00335772">
        <w:rPr>
          <w:lang w:val="id-ID"/>
        </w:rPr>
        <w:t xml:space="preserve"> </w:t>
      </w:r>
      <w:r>
        <w:rPr>
          <w:lang w:val="id-ID"/>
        </w:rPr>
        <w:fldChar w:fldCharType="begin" w:fldLock="1"/>
      </w:r>
      <w:r>
        <w:rPr>
          <w:lang w:val="id-ID"/>
        </w:rPr>
        <w:instrText>ADDIN CSL_CITATION {"citationItems":[{"id":"ITEM-1","itemData":{"author":[{"dropping-particle":"","family":"Hidayah","given":"Siti Munazahatul","non-dropping-particle":"","parse-names":false,"suffix":""}],"id":"ITEM-1","issued":{"date-parts":[["2012"]]},"page":"1-4","title":"PENGARUH FORTIFIKAN MOLASE ANGGUR, MURBEI DAN CAROB TERHADAP KANDUNGAN MINERAL BESI, TEMBAGA, SENG, MANGAN DAN KALIUM PADA YOGHURT Universitas Pendidikan Indonesia | repository.upi.edu |perpustakaan.upi.edu","type":"article-journal"},"uris":["http://www.mendeley.com/documents/?uuid=087712ae-8805-42c2-87de-dfaae7e2523a"]}],"mendeley":{"formattedCitation":"Siti Munazahatul Hidayah, ‘PENGARUH FORTIFIKAN MOLASE ANGGUR, MURBEI DAN CAROB TERHADAP KANDUNGAN MINERAL BESI, TEMBAGA, SENG, MANGAN DAN KALIUM PADA YOGHURT Universitas Pendidikan Indonesia | Repository.Upi.Edu |perpustakaan.Upi.Edu’, 2012, 1–4.","plainTextFormattedCitation":"Siti Munazahatul Hidayah, ‘PENGARUH FORTIFIKAN MOLASE ANGGUR, MURBEI DAN CAROB TERHADAP KANDUNGAN MINERAL BESI, TEMBAGA, SENG, MANGAN DAN KALIUM PADA YOGHURT Universitas Pendidikan Indonesia | Repository.Upi.Edu |perpustakaan.Upi.Edu’, 2012, 1–4.","previouslyFormattedCitation":"Siti Munazahatul Hidayah, ‘PENGARUH FORTIFIKAN MOLASE ANGGUR, MURBEI DAN CAROB TERHADAP KANDUNGAN MINERAL BESI, TEMBAGA, SENG, MANGAN DAN KALIUM PADA YOGHURT Universitas Pendidikan Indonesia | Repository.Upi.Edu |perpustakaan.Upi.Edu’, 2012, 1–4."},"properties":{"noteIndex":29},"schema":"https://github.com/citation-style-language/schema/raw/master/csl-citation.json"}</w:instrText>
      </w:r>
      <w:r>
        <w:rPr>
          <w:lang w:val="id-ID"/>
        </w:rPr>
        <w:fldChar w:fldCharType="separate"/>
      </w:r>
      <w:r w:rsidRPr="00335772">
        <w:rPr>
          <w:noProof/>
          <w:lang w:val="id-ID"/>
        </w:rPr>
        <w:t>Siti Munazahatul Hidayah, ‘PENGARUH FORTIFIKAN MOLASE ANGGUR, MURBEI DAN CAROB TERHADAP KANDUNGAN MINERAL BESI, TEMBAGA, SENG, MANGAN DAN KALIUM PADA YOGHURT Universitas Pendidikan Indonesia | Repository.Upi.Edu |perpustakaan.Upi.Edu’, 2012, 1–4.</w:t>
      </w:r>
      <w:r>
        <w:rPr>
          <w:lang w:val="id-ID"/>
        </w:rPr>
        <w:fldChar w:fldCharType="end"/>
      </w:r>
    </w:p>
  </w:footnote>
  <w:footnote w:id="30">
    <w:p w:rsidR="00DA3DB7" w:rsidRDefault="00DA3DB7" w:rsidP="00DA3DB7">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{"citationItems":[{"id":"ITEM-1","itemData":{"DOI":"10.22460/q.v1i1p1-10.497","abstract":"This type of descriptive qualitative research (QD) is commonly used in social phenomenology. One of social research is guidance and counseling research. Qualitative descriptive research in the perspective of guidance and counseling can be interpreted in the field of guidance and counseling research whose aim is to present a detailed picture of the setting of the guidance or counseling process in schools intended to explore how a guidance or counseling occurs, whether the guidance or counseling that has been done can be in line to overcome a number of variables relating to the problem studied. Data analysis in qualitative research was carried out since before entering the field, while in the field, and after completion in the field. The steps of qualitative data analysis include data reduction, display and conclusion conclusioning. The main strength of qualitative research lies in the flexibility of the researcher style to describe the research flow with a very open research problem. While the weakness of qualitative research lies in how carefully the researcher captures the moment or important data when the research takes place","author":[{"dropping-particle":"","family":"Yuliani","given":"Wiwin","non-dropping-particle":"","parse-names":false,"suffix":""}],"container-title":"Quanta","id":"ITEM-1","issue":"1","issued":{"date-parts":[["2020"]]},"page":"44-51","title":"METODE PENELITIAN DESKRIPTIF KUALITATIF DALAM PERSPEKTIF BIMBINGAN DAN KONSELING","type":"article-journal","volume":"4"},"uris":["http://www.mendeley.com/documents/?uuid=023ebcda-ae18-4f67-a38e-2d7edc354fde"]}],"mendeley":{"formattedCitation":"Wiwin Yuliani, ‘METODE PENELITIAN DESKRIPTIF KUALITATIF DALAM PERSPEKTIF BIMBINGAN DAN KONSELING’, &lt;i&gt;Quanta&lt;/i&gt;, 4.1 (2020), 44–51 &lt;https://doi.org/10.22460/q.v1i1p1-10.497&gt;.","manualFormatting":"Wiwin Yuliani, ‘METODE PENELITIAN DESKRIPTIF KUALITATIF DALAM PERSPEKTIF BIMBINGAN DAN KONSELING’, Quanta, 4.1 (2020), 44–51.","plainTextFormattedCitation":"Wiwin Yuliani, ‘METODE PENELITIAN DESKRIPTIF KUALITATIF DALAM PERSPEKTIF BIMBINGAN DAN KONSELING’, Quanta, 4.1 (2020), 44–51 .","previouslyFormattedCitation":"Wiwin Yuliani, ‘METODE PENELITIAN DESKRIPTIF KUALITATIF DALAM PERSPEKTIF BIMBINGAN DAN KONSELING’, &lt;i&gt;Quanta&lt;/i&gt;, 4.1 (2020), 44–51 &lt;https://doi.org/10.22460/q.v1i1p1-10.497&gt;."},"properties":{"noteIndex":30},"schema":"https://github.com/citation-style-language/schema/raw/master/csl-citation.json"}</w:instrText>
      </w:r>
      <w:r>
        <w:rPr>
          <w:lang w:val="id-ID"/>
        </w:rPr>
        <w:fldChar w:fldCharType="separate"/>
      </w:r>
      <w:r w:rsidRPr="00335772">
        <w:rPr>
          <w:noProof/>
          <w:lang w:val="id-ID"/>
        </w:rPr>
        <w:t xml:space="preserve">Wiwin Yuliani, ‘METODE PENELITIAN DESKRIPTIF KUALITATIF DALAM PERSPEKTIF BIMBINGAN DAN KONSELING’, </w:t>
      </w:r>
      <w:r w:rsidRPr="00335772">
        <w:rPr>
          <w:i/>
          <w:noProof/>
          <w:lang w:val="id-ID"/>
        </w:rPr>
        <w:t>Quanta</w:t>
      </w:r>
      <w:r>
        <w:rPr>
          <w:noProof/>
          <w:lang w:val="id-ID"/>
        </w:rPr>
        <w:t>, 4.1 (2020), 44–51</w:t>
      </w:r>
      <w:r w:rsidRPr="00335772">
        <w:rPr>
          <w:noProof/>
          <w:lang w:val="id-ID"/>
        </w:rPr>
        <w:t>.</w:t>
      </w:r>
      <w:r>
        <w:rPr>
          <w:lang w:val="id-ID"/>
        </w:rPr>
        <w:fldChar w:fldCharType="end"/>
      </w:r>
    </w:p>
  </w:footnote>
  <w:footnote w:id="31">
    <w:p w:rsidR="00DA3DB7" w:rsidRDefault="00DA3DB7" w:rsidP="00DA3DB7">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ISBN":"9786024251413","author":[{"dropping-particle":"","family":"Hikmawati","given":"Fenti","non-dropping-particle":"","parse-names":false,"suffix":""}],"id":"ITEM-1","issued":{"date-parts":[["2017"]]},"number-of-pages":"207","title":"Metodologi Penelitian","type":"book"},"uris":["http://www.mendeley.com/documents/?uuid=bacac417-9728-4d5b-a894-97ae4c38b3b0"]}],"mendeley":{"formattedCitation":"Fenti Hikmawati, &lt;i&gt;Metodologi Penelitian&lt;/i&gt;, 2017.","plainTextFormattedCitation":"Fenti Hikmawati, Metodologi Penelitian, 2017.","previouslyFormattedCitation":"Fenti Hikmawati, &lt;i&gt;Metodologi Penelitian&lt;/i&gt;, 2017."},"properties":{"noteIndex":31},"schema":"https://github.com/citation-style-language/schema/raw/master/csl-citation.json"}</w:instrText>
      </w:r>
      <w:r>
        <w:rPr>
          <w:lang w:val="id-ID"/>
        </w:rPr>
        <w:fldChar w:fldCharType="separate"/>
      </w:r>
      <w:r w:rsidRPr="00335772">
        <w:rPr>
          <w:noProof/>
          <w:lang w:val="id-ID"/>
        </w:rPr>
        <w:t xml:space="preserve">Fenti Hikmawati, </w:t>
      </w:r>
      <w:r w:rsidRPr="00335772">
        <w:rPr>
          <w:i/>
          <w:noProof/>
          <w:lang w:val="id-ID"/>
        </w:rPr>
        <w:t>Metodologi Penelitian</w:t>
      </w:r>
      <w:r w:rsidRPr="00335772">
        <w:rPr>
          <w:noProof/>
          <w:lang w:val="id-ID"/>
        </w:rPr>
        <w:t>, 2017.</w:t>
      </w:r>
      <w:r>
        <w:rPr>
          <w:lang w:val="id-ID"/>
        </w:rPr>
        <w:fldChar w:fldCharType="end"/>
      </w:r>
    </w:p>
  </w:footnote>
  <w:footnote w:id="32">
    <w:p w:rsidR="00DA3DB7" w:rsidRDefault="00DA3DB7" w:rsidP="00DA3DB7">
      <w:pPr>
        <w:pStyle w:val="TeksCatatanKaki"/>
      </w:pPr>
      <w:r>
        <w:rPr>
          <w:rStyle w:val="ReferensiCatatanKaki"/>
        </w:rPr>
        <w:footnoteRef/>
      </w:r>
      <w:r>
        <w:t xml:space="preserve"> </w:t>
      </w:r>
      <w:r>
        <w:rPr>
          <w:lang w:val="id-ID"/>
        </w:rPr>
        <w:fldChar w:fldCharType="begin" w:fldLock="1"/>
      </w:r>
      <w:r>
        <w:rPr>
          <w:lang w:val="id-ID"/>
        </w:rPr>
        <w:instrText>ADDIN CSL_CITATION {"citationItems":[{"id":"ITEM-1","itemData":{"abstract":"Qualitative research is a method of research used to uncover the problems in working life government organizations , private sector, civil society, youth, women, sports, arts and culture, and others that can be used as a policy for the sake of the common welfare. Calls \"issues in qualitative research are temporary, tentative and will evolve or change after researchers were in the field\".In a qualitative research methodology, there are a variety of data collection methods / sources used.","author":[{"dropping-particle":"","family":"Nilamsari","given":"Natalina","non-dropping-particle":"","parse-names":false,"suffix":""}],"container-title":"Wacana","id":"ITEM-1","issue":"2","issued":{"date-parts":[["2014"]]},"page":"177-181","title":"Memahami Studi Dokumen Dalam Penelitian Kualitatif","type":"article-journal","volume":"13"},"uris":["http://www.mendeley.com/documents/?uuid=a48bef67-fc00-4d83-b691-a15836764d8b"]}],"mendeley":{"formattedCitation":"Natalina Nilamsari, ‘Memahami Studi Dokumen Dalam Penelitian Kualitatif’, &lt;i&gt;Wacana&lt;/i&gt;, 13.2 (2014), 177–81.","plainTextFormattedCitation":"Natalina Nilamsari, ‘Memahami Studi Dokumen Dalam Penelitian Kualitatif’, Wacana, 13.2 (2014), 177–81."},"properties":{"noteIndex":32},"schema":"https://github.com/citation-style-language/schema/raw/master/csl-citation.json"}</w:instrText>
      </w:r>
      <w:r>
        <w:rPr>
          <w:lang w:val="id-ID"/>
        </w:rPr>
        <w:fldChar w:fldCharType="separate"/>
      </w:r>
      <w:r w:rsidRPr="00335772">
        <w:rPr>
          <w:noProof/>
          <w:lang w:val="id-ID"/>
        </w:rPr>
        <w:t xml:space="preserve">Natalina Nilamsari, ‘Memahami Studi Dokumen Dalam Penelitian Kualitatif’, </w:t>
      </w:r>
      <w:r w:rsidRPr="00335772">
        <w:rPr>
          <w:i/>
          <w:noProof/>
          <w:lang w:val="id-ID"/>
        </w:rPr>
        <w:t>Wacana</w:t>
      </w:r>
      <w:r w:rsidRPr="00335772">
        <w:rPr>
          <w:noProof/>
          <w:lang w:val="id-ID"/>
        </w:rPr>
        <w:t>, 13.2 (2014), 177–81.</w:t>
      </w:r>
      <w:r>
        <w:rPr>
          <w:lang w:val="id-ID"/>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7061" w:rsidRPr="00D73290" w:rsidRDefault="00F96D85" w:rsidP="00C97061">
    <w:pPr>
      <w:pStyle w:val="Header"/>
      <w:rPr>
        <w:rFonts w:ascii="Times New Arabic" w:eastAsia="Times New Roman" w:hAnsi="Times New Arabic" w:cs="Times New Roman"/>
        <w:b w:val="0"/>
        <w:bCs w:val="0"/>
        <w:i/>
        <w:iCs/>
        <w:sz w:val="20"/>
        <w:szCs w:val="20"/>
        <w:u w:val="none"/>
        <w14:ligatures w14:val="none"/>
      </w:rPr>
    </w:pPr>
    <w:r>
      <w:rPr>
        <w:noProof/>
      </w:rPr>
      <mc:AlternateContent>
        <mc:Choice Requires="wps">
          <w:drawing>
            <wp:anchor distT="4294967295" distB="4294967295" distL="114300" distR="114300" simplePos="0" relativeHeight="251663360" behindDoc="0" locked="0" layoutInCell="1" allowOverlap="1" wp14:anchorId="012DF9BB">
              <wp:simplePos x="0" y="0"/>
              <wp:positionH relativeFrom="column">
                <wp:posOffset>0</wp:posOffset>
              </wp:positionH>
              <wp:positionV relativeFrom="paragraph">
                <wp:posOffset>254634</wp:posOffset>
              </wp:positionV>
              <wp:extent cx="5403215" cy="0"/>
              <wp:effectExtent l="0" t="0" r="0" b="0"/>
              <wp:wrapNone/>
              <wp:docPr id="1466404739" name="Konektor Lurus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03215" cy="0"/>
                      </a:xfrm>
                      <a:prstGeom prst="line">
                        <a:avLst/>
                      </a:prstGeom>
                      <a:ln>
                        <a:solidFill>
                          <a:srgbClr val="800000"/>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83DD7B5" id="Konektor Lurus 6"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0.05pt" to="425.45pt,20.05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" strokecolor="maroon">
              <v:stroke dashstyle="dashDot"/>
              <o:lock v:ext="edit" shapetype="f"/>
            </v:line>
          </w:pict>
        </mc:Fallback>
      </mc:AlternateContent>
    </w:r>
    <w:r w:rsidR="00C97061" w:rsidRPr="00D73290">
      <w:rPr>
        <w:rFonts w:ascii="Times New Arabic" w:eastAsia="Times New Roman" w:hAnsi="Times New Arabic" w:cs="Times New Roman"/>
        <w:b w:val="0"/>
        <w:bCs w:val="0"/>
        <w:sz w:val="20"/>
        <w:szCs w:val="20"/>
        <w:u w:val="none"/>
        <w14:ligatures w14:val="none"/>
      </w:rPr>
      <w:t>Available Online at</w:t>
    </w:r>
    <w:r w:rsidR="00C97061" w:rsidRPr="002059AF">
      <w:rPr>
        <w:rFonts w:ascii="Times New Arabic" w:eastAsia="Times New Roman" w:hAnsi="Times New Arabic" w:cs="Times New Roman"/>
        <w:b w:val="0"/>
        <w:bCs w:val="0"/>
        <w:i/>
        <w:iCs/>
        <w:sz w:val="20"/>
        <w:szCs w:val="20"/>
        <w:u w:val="none"/>
        <w14:ligatures w14:val="none"/>
      </w:rPr>
      <w:t xml:space="preserve">  </w:t>
    </w:r>
    <w:hyperlink r:id="rId1" w:history="1">
      <w:r w:rsidR="00C97061" w:rsidRPr="00D73290">
        <w:rPr>
          <w:rStyle w:val="Hyperlink"/>
          <w:rFonts w:ascii="Times New Arabic" w:eastAsia="Times New Roman" w:hAnsi="Times New Arabic" w:cs="Times New Roman"/>
          <w:b w:val="0"/>
          <w:bCs w:val="0"/>
          <w:i/>
          <w:iCs/>
          <w:sz w:val="20"/>
          <w:szCs w:val="20"/>
          <w14:ligatures w14:val="none"/>
        </w:rPr>
        <w:t>https://journal.umgo.ac.id/index.php/AJamiy/index</w:t>
      </w:r>
    </w:hyperlink>
    <w:r w:rsidR="00C97061">
      <w:rPr>
        <w:rFonts w:ascii="Times New Arabic" w:eastAsia="Times New Roman" w:hAnsi="Times New Arabic" w:cs="Times New Roman"/>
        <w:b w:val="0"/>
        <w:bCs w:val="0"/>
        <w:color w:val="auto"/>
        <w:sz w:val="20"/>
        <w:szCs w:val="20"/>
        <w:u w:val="none"/>
        <w14:ligatures w14:val="none"/>
      </w:rPr>
      <w:t xml:space="preserve"> </w:t>
    </w:r>
    <w:r w:rsidR="00C97061">
      <w:rPr>
        <w:rFonts w:ascii="Times New Arabic" w:eastAsia="Times New Roman" w:hAnsi="Times New Arabic" w:cs="Times New Roman"/>
        <w:b w:val="0"/>
        <w:bCs w:val="0"/>
        <w:i/>
        <w:iCs/>
        <w:sz w:val="20"/>
        <w:szCs w:val="20"/>
        <w:u w:val="none"/>
        <w14:ligatures w14:val="none"/>
      </w:rPr>
      <w:t xml:space="preserve"> </w:t>
    </w:r>
  </w:p>
  <w:p w:rsidR="00C97061" w:rsidRDefault="00C97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30D61"/>
    <w:multiLevelType w:val="hybridMultilevel"/>
    <w:tmpl w:val="2D8A5AA4"/>
    <w:lvl w:ilvl="0" w:tplc="C11007FA">
      <w:start w:val="1"/>
      <w:numFmt w:val="upperLetter"/>
      <w:lvlText w:val="%1."/>
      <w:lvlJc w:val="left"/>
      <w:pPr>
        <w:ind w:left="720" w:hanging="360"/>
      </w:pPr>
      <w:rPr>
        <w:rFonts w:eastAsiaTheme="minorHAnsi" w:cstheme="minorBidi"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FA6728"/>
    <w:multiLevelType w:val="hybridMultilevel"/>
    <w:tmpl w:val="42BE02E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7D5D3F0A"/>
    <w:multiLevelType w:val="hybridMultilevel"/>
    <w:tmpl w:val="D44C18F2"/>
    <w:lvl w:ilvl="0" w:tplc="28B4D28C">
      <w:numFmt w:val="bullet"/>
      <w:lvlText w:val="-"/>
      <w:lvlJc w:val="left"/>
      <w:pPr>
        <w:ind w:left="720" w:hanging="360"/>
      </w:pPr>
      <w:rPr>
        <w:rFonts w:ascii="Times New Arabic" w:eastAsia="Times New Roman" w:hAnsi="Times New Arabic"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6684332">
    <w:abstractNumId w:val="0"/>
  </w:num>
  <w:num w:numId="2" w16cid:durableId="347102473">
    <w:abstractNumId w:val="2"/>
  </w:num>
  <w:num w:numId="3" w16cid:durableId="2012178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5F"/>
    <w:rsid w:val="00002422"/>
    <w:rsid w:val="000256E0"/>
    <w:rsid w:val="000C196F"/>
    <w:rsid w:val="000D5E06"/>
    <w:rsid w:val="0015155D"/>
    <w:rsid w:val="00197768"/>
    <w:rsid w:val="001D7C41"/>
    <w:rsid w:val="00203405"/>
    <w:rsid w:val="002178D2"/>
    <w:rsid w:val="00223759"/>
    <w:rsid w:val="00310DA6"/>
    <w:rsid w:val="00313BF9"/>
    <w:rsid w:val="00334D94"/>
    <w:rsid w:val="00340840"/>
    <w:rsid w:val="003D2146"/>
    <w:rsid w:val="003D43FE"/>
    <w:rsid w:val="00410202"/>
    <w:rsid w:val="004468A4"/>
    <w:rsid w:val="004646E6"/>
    <w:rsid w:val="004821FC"/>
    <w:rsid w:val="0048298F"/>
    <w:rsid w:val="004D685F"/>
    <w:rsid w:val="004F502F"/>
    <w:rsid w:val="006041A8"/>
    <w:rsid w:val="006771BB"/>
    <w:rsid w:val="006E01D0"/>
    <w:rsid w:val="007A0068"/>
    <w:rsid w:val="007A7B4C"/>
    <w:rsid w:val="007B0BE0"/>
    <w:rsid w:val="00850411"/>
    <w:rsid w:val="008B192A"/>
    <w:rsid w:val="008D3A30"/>
    <w:rsid w:val="00912EF3"/>
    <w:rsid w:val="00925C29"/>
    <w:rsid w:val="0096043F"/>
    <w:rsid w:val="009852E4"/>
    <w:rsid w:val="009B59A8"/>
    <w:rsid w:val="009B73BB"/>
    <w:rsid w:val="009C7C1B"/>
    <w:rsid w:val="009E576C"/>
    <w:rsid w:val="00A1340C"/>
    <w:rsid w:val="00A61D21"/>
    <w:rsid w:val="00AF7541"/>
    <w:rsid w:val="00B02CEF"/>
    <w:rsid w:val="00B45BEF"/>
    <w:rsid w:val="00B53B9E"/>
    <w:rsid w:val="00C42D33"/>
    <w:rsid w:val="00C97061"/>
    <w:rsid w:val="00D222EB"/>
    <w:rsid w:val="00D86752"/>
    <w:rsid w:val="00D96F2E"/>
    <w:rsid w:val="00DA3DB7"/>
    <w:rsid w:val="00DB0E19"/>
    <w:rsid w:val="00E74463"/>
    <w:rsid w:val="00E8404E"/>
    <w:rsid w:val="00E84930"/>
    <w:rsid w:val="00ED0776"/>
    <w:rsid w:val="00F11193"/>
    <w:rsid w:val="00F2013E"/>
    <w:rsid w:val="00F518C4"/>
    <w:rsid w:val="00F96D85"/>
    <w:rsid w:val="00FE2483"/>
    <w:rsid w:val="00FE6B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DCFEC"/>
  <w15:chartTrackingRefBased/>
  <w15:docId w15:val="{1BA8C83D-8622-4249-A6DA-CD8F922DC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b/>
        <w:bCs/>
        <w:color w:val="800000"/>
        <w:sz w:val="22"/>
        <w:szCs w:val="22"/>
        <w:u w:val="single" w:color="800000"/>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uiPriority w:val="59"/>
    <w:rsid w:val="00D86752"/>
    <w:rPr>
      <w:rFonts w:ascii="Times New Roman" w:eastAsia="Times New Roman" w:hAnsi="Times New Roman" w:cs="Times New Roman"/>
      <w:sz w:val="20"/>
      <w:szCs w:val="20"/>
    </w:rPr>
    <w:tblPr>
      <w:tblBorders>
        <w:top w:val="single" w:sz="4" w:space="0" w:color="auto"/>
        <w:bottom w:val="single" w:sz="4" w:space="0" w:color="auto"/>
        <w:insideH w:val="single" w:sz="4" w:space="0" w:color="auto"/>
      </w:tblBorders>
    </w:tblPr>
  </w:style>
  <w:style w:type="table" w:customStyle="1" w:styleId="Style1">
    <w:name w:val="Style1"/>
    <w:basedOn w:val="TabelNormal"/>
    <w:uiPriority w:val="99"/>
    <w:rsid w:val="009C7C1B"/>
    <w:rPr>
      <w:rFonts w:ascii="Times New Roman" w:eastAsia="Times New Roman" w:hAnsi="Times New Roman" w:cs="Times New Roman"/>
      <w:sz w:val="20"/>
      <w:szCs w:val="20"/>
    </w:rPr>
    <w:tblPr>
      <w:tblBorders>
        <w:top w:val="single" w:sz="4" w:space="0" w:color="auto"/>
        <w:bottom w:val="single" w:sz="4" w:space="0" w:color="auto"/>
        <w:insideH w:val="single" w:sz="4" w:space="0" w:color="auto"/>
      </w:tblBorders>
    </w:tblPr>
  </w:style>
  <w:style w:type="table" w:customStyle="1" w:styleId="TableGridLight1">
    <w:name w:val="Table Grid Light1"/>
    <w:basedOn w:val="TabelNormal"/>
    <w:next w:val="KisiTabelTerang"/>
    <w:uiPriority w:val="40"/>
    <w:rsid w:val="00223759"/>
    <w:pPr>
      <w:spacing w:after="0" w:line="240" w:lineRule="auto"/>
    </w:pPr>
    <w:rPr>
      <w:rFonts w:ascii="Times New Roman" w:eastAsia="Times New Roman" w:hAnsi="Times New Roman" w:cs="Times New Roman"/>
      <w:b w:val="0"/>
      <w:bCs w:val="0"/>
      <w:color w:val="auto"/>
      <w:sz w:val="20"/>
      <w:szCs w:val="20"/>
      <w:u w: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KisiTabelTerang">
    <w:name w:val="Grid Table Light"/>
    <w:basedOn w:val="TabelNormal"/>
    <w:uiPriority w:val="40"/>
    <w:rsid w:val="002237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KAR"/>
    <w:uiPriority w:val="99"/>
    <w:unhideWhenUsed/>
    <w:rsid w:val="00223759"/>
    <w:pPr>
      <w:tabs>
        <w:tab w:val="center" w:pos="4513"/>
        <w:tab w:val="right" w:pos="9026"/>
      </w:tabs>
      <w:spacing w:after="0" w:line="240" w:lineRule="auto"/>
    </w:pPr>
  </w:style>
  <w:style w:type="character" w:customStyle="1" w:styleId="HeaderKAR">
    <w:name w:val="Header KAR"/>
    <w:basedOn w:val="FontParagrafDefault"/>
    <w:link w:val="Header"/>
    <w:uiPriority w:val="99"/>
    <w:rsid w:val="00223759"/>
  </w:style>
  <w:style w:type="paragraph" w:styleId="Footer">
    <w:name w:val="footer"/>
    <w:basedOn w:val="Normal"/>
    <w:link w:val="FooterKAR"/>
    <w:uiPriority w:val="99"/>
    <w:unhideWhenUsed/>
    <w:rsid w:val="00223759"/>
    <w:pPr>
      <w:tabs>
        <w:tab w:val="center" w:pos="4513"/>
        <w:tab w:val="right" w:pos="9026"/>
      </w:tabs>
      <w:spacing w:after="0" w:line="240" w:lineRule="auto"/>
    </w:pPr>
  </w:style>
  <w:style w:type="character" w:customStyle="1" w:styleId="FooterKAR">
    <w:name w:val="Footer KAR"/>
    <w:basedOn w:val="FontParagrafDefault"/>
    <w:link w:val="Footer"/>
    <w:uiPriority w:val="99"/>
    <w:rsid w:val="00223759"/>
  </w:style>
  <w:style w:type="character" w:styleId="Hyperlink">
    <w:name w:val="Hyperlink"/>
    <w:basedOn w:val="FontParagrafDefault"/>
    <w:uiPriority w:val="99"/>
    <w:unhideWhenUsed/>
    <w:rsid w:val="0096043F"/>
    <w:rPr>
      <w:color w:val="0000FF" w:themeColor="hyperlink"/>
      <w:u w:val="single"/>
    </w:rPr>
  </w:style>
  <w:style w:type="character" w:styleId="ReferensiCatatanKaki">
    <w:name w:val="footnote reference"/>
    <w:basedOn w:val="FontParagrafDefault"/>
    <w:uiPriority w:val="99"/>
    <w:rsid w:val="007A0068"/>
    <w:rPr>
      <w:vertAlign w:val="superscript"/>
    </w:rPr>
  </w:style>
  <w:style w:type="paragraph" w:styleId="TeksCatatanKaki">
    <w:name w:val="footnote text"/>
    <w:basedOn w:val="Normal"/>
    <w:link w:val="TeksCatatanKakiKAR"/>
    <w:uiPriority w:val="99"/>
    <w:rsid w:val="007A0068"/>
    <w:pPr>
      <w:spacing w:after="0" w:line="240" w:lineRule="auto"/>
    </w:pPr>
    <w:rPr>
      <w:rFonts w:ascii="Times New Roman" w:eastAsia="Times New Roman" w:hAnsi="Times New Roman" w:cs="Traditional Arabic"/>
      <w:b w:val="0"/>
      <w:bCs w:val="0"/>
      <w:color w:val="auto"/>
      <w:sz w:val="20"/>
      <w:szCs w:val="20"/>
      <w:u w:val="none"/>
      <w:lang w:eastAsia="ko-KR"/>
    </w:rPr>
  </w:style>
  <w:style w:type="character" w:customStyle="1" w:styleId="TeksCatatanKakiKAR">
    <w:name w:val="Teks Catatan Kaki KAR"/>
    <w:basedOn w:val="FontParagrafDefault"/>
    <w:link w:val="TeksCatatanKaki"/>
    <w:uiPriority w:val="99"/>
    <w:semiHidden/>
    <w:rsid w:val="007A0068"/>
    <w:rPr>
      <w:rFonts w:ascii="Times New Roman" w:eastAsia="Times New Roman" w:hAnsi="Times New Roman" w:cs="Traditional Arabic"/>
      <w:b w:val="0"/>
      <w:bCs w:val="0"/>
      <w:color w:val="auto"/>
      <w:sz w:val="20"/>
      <w:szCs w:val="20"/>
      <w:u w:val="none"/>
      <w:lang w:eastAsia="ko-KR"/>
    </w:rPr>
  </w:style>
  <w:style w:type="table" w:customStyle="1" w:styleId="PlainTable21">
    <w:name w:val="Plain Table 21"/>
    <w:basedOn w:val="TabelNormal"/>
    <w:next w:val="TabelBiasa2"/>
    <w:uiPriority w:val="42"/>
    <w:rsid w:val="007A0068"/>
    <w:pPr>
      <w:spacing w:after="0" w:line="240" w:lineRule="auto"/>
    </w:pPr>
    <w:rPr>
      <w:rFonts w:ascii="Times New Roman" w:eastAsia="Times New Roman" w:hAnsi="Times New Roman" w:cs="Times New Roman"/>
      <w:b w:val="0"/>
      <w:bCs w:val="0"/>
      <w:color w:val="auto"/>
      <w:sz w:val="20"/>
      <w:szCs w:val="20"/>
      <w:u w: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elBiasa2">
    <w:name w:val="Plain Table 2"/>
    <w:basedOn w:val="TabelNormal"/>
    <w:uiPriority w:val="42"/>
    <w:rsid w:val="007A00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ebutanYangBelumTerselesaikan1">
    <w:name w:val="Sebutan Yang Belum Terselesaikan1"/>
    <w:basedOn w:val="FontParagrafDefault"/>
    <w:uiPriority w:val="99"/>
    <w:semiHidden/>
    <w:unhideWhenUsed/>
    <w:rsid w:val="00C97061"/>
    <w:rPr>
      <w:color w:val="605E5C"/>
      <w:shd w:val="clear" w:color="auto" w:fill="E1DFDD"/>
    </w:rPr>
  </w:style>
  <w:style w:type="paragraph" w:styleId="DaftarParagraf">
    <w:name w:val="List Paragraph"/>
    <w:basedOn w:val="Normal"/>
    <w:uiPriority w:val="34"/>
    <w:qFormat/>
    <w:rsid w:val="00F518C4"/>
    <w:pPr>
      <w:spacing w:after="200" w:line="276" w:lineRule="auto"/>
      <w:ind w:left="720"/>
      <w:contextualSpacing/>
    </w:pPr>
    <w:rPr>
      <w:rFonts w:eastAsia="Times New Roman" w:cs="Arial"/>
      <w:b w:val="0"/>
      <w:bCs w:val="0"/>
      <w:color w:val="auto"/>
      <w:u w:val="none"/>
      <w14:ligatures w14:val="none"/>
    </w:rPr>
  </w:style>
  <w:style w:type="character" w:styleId="SebutanYangBelumTerselesaikan">
    <w:name w:val="Unresolved Mention"/>
    <w:basedOn w:val="FontParagrafDefault"/>
    <w:uiPriority w:val="99"/>
    <w:semiHidden/>
    <w:unhideWhenUsed/>
    <w:rsid w:val="00A61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hyperlink" Target="http://creativecommons.org/licenses/by-sa/4.0/" TargetMode="External" /><Relationship Id="rId18" Type="http://schemas.openxmlformats.org/officeDocument/2006/relationships/header" Target="header1.xml" /><Relationship Id="rId3" Type="http://schemas.openxmlformats.org/officeDocument/2006/relationships/styles" Target="styles.xml" /><Relationship Id="rId21" Type="http://schemas.openxmlformats.org/officeDocument/2006/relationships/theme" Target="theme/theme1.xml" /><Relationship Id="rId7" Type="http://schemas.openxmlformats.org/officeDocument/2006/relationships/endnotes" Target="endnotes.xml" /><Relationship Id="rId12" Type="http://schemas.openxmlformats.org/officeDocument/2006/relationships/hyperlink" Target="mailto:abdulbasid@bsa.uin-malang.ac.id" TargetMode="External" /><Relationship Id="rId17" Type="http://schemas.openxmlformats.org/officeDocument/2006/relationships/hyperlink" Target="https://docs.google.com/file/d/1OtYc_Z9vXJqfxi-lE7G4qSHfg-6KIHA1/view" TargetMode="External" /><Relationship Id="rId2" Type="http://schemas.openxmlformats.org/officeDocument/2006/relationships/numbering" Target="numbering.xml" /><Relationship Id="rId16" Type="http://schemas.openxmlformats.org/officeDocument/2006/relationships/image" Target="media/image3.png" /><Relationship Id="rId20"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mailto:syafaatannas76@gmail.com@gmail.ac.id" TargetMode="External" /><Relationship Id="rId5" Type="http://schemas.openxmlformats.org/officeDocument/2006/relationships/webSettings" Target="webSettings.xml" /><Relationship Id="rId15" Type="http://schemas.openxmlformats.org/officeDocument/2006/relationships/hyperlink" Target="http://creativecommons.org/licenses/by-sa/4.0/" TargetMode="External" /><Relationship Id="rId10" Type="http://schemas.openxmlformats.org/officeDocument/2006/relationships/hyperlink" Target="http://dx.doi.org/10.31314/ajamiy.12.1.15-35.2023" TargetMode="External" /><Relationship Id="rId19"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http://dx.doi.org/10.31314/ajamiy.12.1.15-35.2023" TargetMode="External" /><Relationship Id="rId14" Type="http://schemas.openxmlformats.org/officeDocument/2006/relationships/image" Target="media/image2.png" /></Relationships>
</file>

<file path=word/_rels/header1.xml.rels><?xml version="1.0" encoding="UTF-8" standalone="yes"?>
<Relationships xmlns="http://schemas.openxmlformats.org/package/2006/relationships"><Relationship Id="rId1" Type="http://schemas.openxmlformats.org/officeDocument/2006/relationships/hyperlink" Target="https://journal.umgo.ac.id/index.php/AJamiy/inde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2390C-8C7D-4043-9006-DD4683398A8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5158</Words>
  <Characters>29405</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Verlinda Della</cp:lastModifiedBy>
  <cp:revision>8</cp:revision>
  <dcterms:created xsi:type="dcterms:W3CDTF">2024-06-08T05:54:00Z</dcterms:created>
  <dcterms:modified xsi:type="dcterms:W3CDTF">2024-06-08T09:24:00Z</dcterms:modified>
</cp:coreProperties>
</file>